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17" w:rsidRPr="00BF538B" w:rsidRDefault="00BF538B" w:rsidP="00BF538B">
      <w:pPr>
        <w:jc w:val="both"/>
        <w:rPr>
          <w:b/>
        </w:rPr>
      </w:pPr>
      <w:r>
        <w:rPr>
          <w:b/>
        </w:rPr>
        <w:t xml:space="preserve">Hirsch, A. (2013) “Una mirada acerca de la ética profesional con catorce profesores de tres universidades de Valencia – España”, en: López-Zavala, R., Solís, M.L. y Durán, E., </w:t>
      </w:r>
      <w:r w:rsidRPr="00BF538B">
        <w:rPr>
          <w:b/>
          <w:i/>
        </w:rPr>
        <w:t>La docencia como proyecto ético</w:t>
      </w:r>
      <w:r w:rsidRPr="00BF538B">
        <w:rPr>
          <w:b/>
        </w:rPr>
        <w:t>, México, Universidad Autónoma de Sinaloa y Juan Pablos Editor</w:t>
      </w:r>
      <w:r>
        <w:rPr>
          <w:b/>
        </w:rPr>
        <w:t>, p. 103-121.</w:t>
      </w:r>
      <w:r w:rsidRPr="00BF538B">
        <w:rPr>
          <w:b/>
        </w:rPr>
        <w:t xml:space="preserve"> </w:t>
      </w:r>
    </w:p>
    <w:p w:rsidR="00F034B8" w:rsidRPr="00F034B8" w:rsidRDefault="00F034B8" w:rsidP="00E90154">
      <w:pPr>
        <w:spacing w:line="360" w:lineRule="auto"/>
        <w:jc w:val="both"/>
        <w:rPr>
          <w:b/>
        </w:rPr>
      </w:pPr>
    </w:p>
    <w:p w:rsidR="00335117" w:rsidRPr="004D3A6F" w:rsidRDefault="00335117" w:rsidP="00E90154">
      <w:pPr>
        <w:spacing w:line="360" w:lineRule="auto"/>
        <w:ind w:firstLine="708"/>
        <w:jc w:val="both"/>
        <w:rPr>
          <w:b/>
        </w:rPr>
      </w:pPr>
      <w:r w:rsidRPr="004D3A6F">
        <w:rPr>
          <w:b/>
        </w:rPr>
        <w:t xml:space="preserve">Introducción </w:t>
      </w:r>
    </w:p>
    <w:p w:rsidR="007C5309" w:rsidRDefault="00E27071" w:rsidP="00E90154">
      <w:pPr>
        <w:spacing w:line="360" w:lineRule="auto"/>
        <w:ind w:firstLine="708"/>
        <w:jc w:val="both"/>
      </w:pPr>
      <w:r>
        <w:t>El capítulo presenta</w:t>
      </w:r>
      <w:r w:rsidR="004B668E" w:rsidRPr="00AC1BE3">
        <w:t xml:space="preserve"> </w:t>
      </w:r>
      <w:r w:rsidR="005F38F3">
        <w:t>una mirada descriptiva de la información obtenida</w:t>
      </w:r>
      <w:r>
        <w:t xml:space="preserve"> acerca de la ética profesional,</w:t>
      </w:r>
      <w:r w:rsidR="005F38F3">
        <w:t xml:space="preserve"> con base en la </w:t>
      </w:r>
      <w:r w:rsidR="002362DA" w:rsidRPr="00AC1BE3">
        <w:t xml:space="preserve">aplicación de una guía de entrevista a </w:t>
      </w:r>
      <w:r w:rsidR="005F38F3">
        <w:t>catorce</w:t>
      </w:r>
      <w:r w:rsidR="004B668E" w:rsidRPr="00AC1BE3">
        <w:t xml:space="preserve"> profesores </w:t>
      </w:r>
      <w:r w:rsidR="002362DA" w:rsidRPr="00AC1BE3">
        <w:t>de tres universidades de la Ciudad de</w:t>
      </w:r>
      <w:r w:rsidR="004B668E" w:rsidRPr="00AC1BE3">
        <w:t xml:space="preserve"> Valencia</w:t>
      </w:r>
      <w:r w:rsidR="00AC7D07">
        <w:t xml:space="preserve"> </w:t>
      </w:r>
      <w:r w:rsidR="00D0491A" w:rsidRPr="00AC1BE3">
        <w:t>en</w:t>
      </w:r>
      <w:r w:rsidR="002362DA" w:rsidRPr="00AC1BE3">
        <w:t xml:space="preserve"> </w:t>
      </w:r>
      <w:r w:rsidR="004B668E" w:rsidRPr="00AC1BE3">
        <w:t xml:space="preserve">España: </w:t>
      </w:r>
      <w:r w:rsidR="00D0491A" w:rsidRPr="00AC1BE3">
        <w:t xml:space="preserve">Universidad de </w:t>
      </w:r>
      <w:r w:rsidR="004B668E" w:rsidRPr="00AC1BE3">
        <w:t xml:space="preserve">Valencia, </w:t>
      </w:r>
      <w:r w:rsidR="00D0491A" w:rsidRPr="00AC1BE3">
        <w:t xml:space="preserve">Universidad </w:t>
      </w:r>
      <w:r w:rsidR="004B668E" w:rsidRPr="00AC1BE3">
        <w:t xml:space="preserve">Politécnica de Valencia y </w:t>
      </w:r>
      <w:r w:rsidR="00D0491A" w:rsidRPr="00AC1BE3">
        <w:t xml:space="preserve">Universidad </w:t>
      </w:r>
      <w:r w:rsidR="004B668E" w:rsidRPr="00AC1BE3">
        <w:t>Católica de Valencia “San Vicente Mártir”</w:t>
      </w:r>
      <w:r w:rsidR="002362DA" w:rsidRPr="00AC1BE3">
        <w:t xml:space="preserve"> </w:t>
      </w:r>
      <w:r w:rsidR="004B668E" w:rsidRPr="00AC1BE3">
        <w:t xml:space="preserve">en </w:t>
      </w:r>
      <w:r w:rsidR="002362DA" w:rsidRPr="00AC1BE3">
        <w:t>j</w:t>
      </w:r>
      <w:r w:rsidR="004B668E" w:rsidRPr="00AC1BE3">
        <w:t>ulio de 2011</w:t>
      </w:r>
      <w:r w:rsidR="002362DA" w:rsidRPr="00AC1BE3">
        <w:t>.</w:t>
      </w:r>
      <w:r w:rsidR="004B668E" w:rsidRPr="00AC1BE3">
        <w:t xml:space="preserve"> </w:t>
      </w:r>
    </w:p>
    <w:p w:rsidR="009031C9" w:rsidRDefault="007C5309" w:rsidP="00E90154">
      <w:pPr>
        <w:spacing w:line="360" w:lineRule="auto"/>
        <w:ind w:firstLine="708"/>
        <w:jc w:val="both"/>
      </w:pPr>
      <w:r>
        <w:t>Las entrevistas se r</w:t>
      </w:r>
      <w:r w:rsidR="005660E1">
        <w:t>ealizaron en una</w:t>
      </w:r>
      <w:r>
        <w:t xml:space="preserve"> estancia de investigación en la Universidad de Valencia, en </w:t>
      </w:r>
      <w:r w:rsidR="005660E1">
        <w:t xml:space="preserve">el </w:t>
      </w:r>
      <w:r w:rsidR="000F03D4">
        <w:t xml:space="preserve">mes y </w:t>
      </w:r>
      <w:r w:rsidR="005660E1">
        <w:t xml:space="preserve">año mencionado, </w:t>
      </w:r>
      <w:r>
        <w:t xml:space="preserve">como parte del </w:t>
      </w:r>
      <w:r w:rsidRPr="00AC1BE3">
        <w:rPr>
          <w:i/>
        </w:rPr>
        <w:t>Proyecto de Investigación sobre Ética Profesional</w:t>
      </w:r>
      <w:r w:rsidRPr="00AC1BE3">
        <w:t xml:space="preserve"> que se lleva a cabo en el Instituto de Investigaciones sobre la Universidad y la Educación de la Universidad Nacional Autó</w:t>
      </w:r>
      <w:r w:rsidR="004863F0">
        <w:t>noma de México (UNAM).</w:t>
      </w:r>
    </w:p>
    <w:p w:rsidR="00A167CD" w:rsidRDefault="004B668E" w:rsidP="00E90154">
      <w:pPr>
        <w:spacing w:line="360" w:lineRule="auto"/>
        <w:ind w:firstLine="708"/>
        <w:jc w:val="both"/>
      </w:pPr>
      <w:r w:rsidRPr="00AC1BE3">
        <w:t xml:space="preserve">La construcción y aplicación de la guía de entrevista es parte del </w:t>
      </w:r>
      <w:r w:rsidR="002362DA" w:rsidRPr="00AC1BE3">
        <w:t>trabajo</w:t>
      </w:r>
      <w:r w:rsidRPr="00AC1BE3">
        <w:t xml:space="preserve"> empírico del </w:t>
      </w:r>
      <w:r w:rsidR="004863F0">
        <w:t>p</w:t>
      </w:r>
      <w:r w:rsidR="005660E1" w:rsidRPr="004863F0">
        <w:t>royecto,</w:t>
      </w:r>
      <w:r w:rsidR="005660E1">
        <w:t xml:space="preserve"> </w:t>
      </w:r>
      <w:r w:rsidRPr="00AC1BE3">
        <w:t xml:space="preserve">que ha tenido desde el 2003 una estrecha relación académica con la Universidad de Valencia y </w:t>
      </w:r>
      <w:r w:rsidR="002362DA" w:rsidRPr="00AC1BE3">
        <w:t xml:space="preserve">en los últimos años también </w:t>
      </w:r>
      <w:r w:rsidRPr="00AC1BE3">
        <w:t xml:space="preserve">con la Universidad Católica de Valencia </w:t>
      </w:r>
      <w:r w:rsidR="005F38F3">
        <w:t>“</w:t>
      </w:r>
      <w:r w:rsidRPr="00AC1BE3">
        <w:t xml:space="preserve">San Vicente </w:t>
      </w:r>
      <w:r w:rsidR="002362DA" w:rsidRPr="00AC1BE3">
        <w:t>Mártir</w:t>
      </w:r>
      <w:r w:rsidRPr="00AC1BE3">
        <w:t xml:space="preserve">”. </w:t>
      </w:r>
    </w:p>
    <w:p w:rsidR="00A44CB9" w:rsidRDefault="00E27071" w:rsidP="00E90154">
      <w:pPr>
        <w:spacing w:line="360" w:lineRule="auto"/>
        <w:ind w:firstLine="708"/>
        <w:jc w:val="both"/>
      </w:pPr>
      <w:r>
        <w:t xml:space="preserve">La guía de entrevista utilizada en Valencia, </w:t>
      </w:r>
      <w:r w:rsidR="00A44CB9">
        <w:t xml:space="preserve">proviene de una revisión de la </w:t>
      </w:r>
      <w:r>
        <w:t>que se construyó y aplicó en 2009</w:t>
      </w:r>
      <w:r w:rsidR="00D0491A" w:rsidRPr="00AC1BE3">
        <w:t xml:space="preserve"> a los cuarenta coord</w:t>
      </w:r>
      <w:r>
        <w:t xml:space="preserve">inadores de posgrado de la UNAM. </w:t>
      </w:r>
    </w:p>
    <w:p w:rsidR="009C18D3" w:rsidRDefault="009C18D3" w:rsidP="00E90154">
      <w:pPr>
        <w:spacing w:line="360" w:lineRule="auto"/>
        <w:ind w:firstLine="708"/>
        <w:jc w:val="both"/>
      </w:pPr>
      <w:r w:rsidRPr="009C18D3">
        <w:t xml:space="preserve">Las diferencias entre la guía aplicada a los cuarenta coordinadores de posgrado de la UNAM en el 2009 y la que se utilizó en Valencia en 2011 son las siguientes: </w:t>
      </w:r>
    </w:p>
    <w:p w:rsidR="009C18D3" w:rsidRDefault="009C18D3" w:rsidP="00E90154">
      <w:pPr>
        <w:pStyle w:val="Prrafodelista"/>
        <w:numPr>
          <w:ilvl w:val="0"/>
          <w:numId w:val="15"/>
        </w:numPr>
        <w:spacing w:line="360" w:lineRule="auto"/>
        <w:jc w:val="both"/>
      </w:pPr>
      <w:r w:rsidRPr="009C18D3">
        <w:t>La primera pregunta abierta</w:t>
      </w:r>
      <w:r>
        <w:t xml:space="preserve"> en la UNAM</w:t>
      </w:r>
      <w:r w:rsidRPr="009C18D3">
        <w:t xml:space="preserve">: </w:t>
      </w:r>
      <w:r w:rsidRPr="009B451C">
        <w:rPr>
          <w:i/>
        </w:rPr>
        <w:t>“En los resultados de la investigación se obtuvieron puntajes muy bajos en los siguientes rasgos de la ética profesional: “Respeto”, “Prestar el mejor servicio a la sociedad”, “Comunicación”, “Trabajar en equipo” y “Compañerismo”. Con base en su experiencia, ¿qué podría usted opinar al respecto?”</w:t>
      </w:r>
      <w:r w:rsidRPr="009C18D3">
        <w:t>, no se in</w:t>
      </w:r>
      <w:r>
        <w:t>cluyó en la guía para Valencia.</w:t>
      </w:r>
      <w:r w:rsidRPr="009C18D3">
        <w:t xml:space="preserve"> </w:t>
      </w:r>
    </w:p>
    <w:p w:rsidR="00DF5C20" w:rsidRDefault="009C18D3" w:rsidP="00E90154">
      <w:pPr>
        <w:pStyle w:val="Prrafodelista"/>
        <w:numPr>
          <w:ilvl w:val="0"/>
          <w:numId w:val="15"/>
        </w:numPr>
        <w:spacing w:line="360" w:lineRule="auto"/>
        <w:jc w:val="both"/>
      </w:pPr>
      <w:r>
        <w:t>S</w:t>
      </w:r>
      <w:r w:rsidRPr="009C18D3">
        <w:t>e unieron en una sola las dos preguntas acerca de cómo se promueve la formación de los estudiantes en ética profesional</w:t>
      </w:r>
      <w:r w:rsidR="00DF5C20">
        <w:t>.</w:t>
      </w:r>
      <w:r>
        <w:t xml:space="preserve"> </w:t>
      </w:r>
    </w:p>
    <w:p w:rsidR="00522634" w:rsidRPr="009C18D3" w:rsidRDefault="00522634" w:rsidP="00E90154">
      <w:pPr>
        <w:pStyle w:val="Prrafodelista"/>
        <w:numPr>
          <w:ilvl w:val="0"/>
          <w:numId w:val="15"/>
        </w:numPr>
        <w:spacing w:line="360" w:lineRule="auto"/>
        <w:jc w:val="both"/>
      </w:pPr>
      <w:r>
        <w:t>En la guía para Valencia se agregaron dos preguntas abiertas acerca de conductas no éticas de los estudiantes y de los profesores – investigadores.</w:t>
      </w:r>
    </w:p>
    <w:p w:rsidR="009C18D3" w:rsidRDefault="009C18D3" w:rsidP="00E90154">
      <w:pPr>
        <w:pStyle w:val="Prrafodelista"/>
        <w:numPr>
          <w:ilvl w:val="0"/>
          <w:numId w:val="15"/>
        </w:numPr>
        <w:spacing w:line="360" w:lineRule="auto"/>
        <w:jc w:val="both"/>
      </w:pPr>
      <w:r w:rsidRPr="009C18D3">
        <w:lastRenderedPageBreak/>
        <w:t>Quedaron igual las preguntas acerca de</w:t>
      </w:r>
      <w:r w:rsidR="00522634">
        <w:t>:</w:t>
      </w:r>
      <w:r w:rsidRPr="009C18D3">
        <w:t xml:space="preserve"> Cuáles son los dilemas éticos que enfrentan los egresados en su ejercicio profesional, Cuáles son las principales funciones sociales de la investigación, Qué desafíos está presentando la</w:t>
      </w:r>
      <w:r w:rsidR="009B451C">
        <w:t xml:space="preserve"> sociedad mexicana actual a la u</w:t>
      </w:r>
      <w:r w:rsidRPr="009C18D3">
        <w:t>niversidad en cuanto a la formación de los profesionales en su área de conocimiento (cambiando sociedad mexicana por sociedad española), Cuáles son los principales valores de la ética de la investigación y Cómo se fomenta en los estudiantes la identidad profesional?</w:t>
      </w:r>
      <w:r w:rsidR="009B451C">
        <w:rPr>
          <w:rStyle w:val="Refdenotaalpie"/>
        </w:rPr>
        <w:footnoteReference w:id="1"/>
      </w:r>
    </w:p>
    <w:p w:rsidR="00812A2E" w:rsidRDefault="009B451C" w:rsidP="00E90154">
      <w:pPr>
        <w:spacing w:line="360" w:lineRule="auto"/>
        <w:ind w:firstLine="708"/>
        <w:jc w:val="both"/>
      </w:pPr>
      <w:r>
        <w:t>En síntesis, l</w:t>
      </w:r>
      <w:r w:rsidR="00A44CB9">
        <w:t>a utilizada en Valencia en 2011c</w:t>
      </w:r>
      <w:r w:rsidR="00D0491A" w:rsidRPr="00AC1BE3">
        <w:t xml:space="preserve">uenta con ocho preguntas </w:t>
      </w:r>
      <w:r w:rsidR="00AC1BE3">
        <w:t xml:space="preserve">abiertas </w:t>
      </w:r>
      <w:r w:rsidR="00D0491A" w:rsidRPr="00AC1BE3">
        <w:t xml:space="preserve">que buscan información sobre los siguientes </w:t>
      </w:r>
      <w:r w:rsidR="00AC1BE3">
        <w:t>asuntos</w:t>
      </w:r>
      <w:r w:rsidR="00D0491A" w:rsidRPr="00AC1BE3">
        <w:t xml:space="preserve">: estrategias con las que se promueve la ética profesional en los estudiantes, dilemas que enfrentan los estudiantes y egresados en su ejercicio profesional, conductas no éticas que cometen los estudiantes y los profesores – investigadores, </w:t>
      </w:r>
      <w:r w:rsidR="003B058F" w:rsidRPr="00AC1BE3">
        <w:t xml:space="preserve">principales funciones sociales de la investigación que se lleva a </w:t>
      </w:r>
      <w:r w:rsidR="00D0491A" w:rsidRPr="00AC1BE3">
        <w:t xml:space="preserve">cabo en su área de conocimiento, </w:t>
      </w:r>
      <w:r w:rsidR="007B62A5" w:rsidRPr="00AC1BE3">
        <w:t xml:space="preserve">desafíos </w:t>
      </w:r>
      <w:r w:rsidR="00AC1BE3">
        <w:t xml:space="preserve">que </w:t>
      </w:r>
      <w:r w:rsidR="007B62A5" w:rsidRPr="00AC1BE3">
        <w:t>está presentando la sociedad española actual a la Universidad en cuanto a la formación de los profesion</w:t>
      </w:r>
      <w:r w:rsidR="00D0491A" w:rsidRPr="00AC1BE3">
        <w:t xml:space="preserve">ales, </w:t>
      </w:r>
      <w:r w:rsidR="003645D2" w:rsidRPr="00AC1BE3">
        <w:t xml:space="preserve">principales valores de la ética de la investigación </w:t>
      </w:r>
      <w:r w:rsidR="00D0491A" w:rsidRPr="00AC1BE3">
        <w:t xml:space="preserve">y cómo </w:t>
      </w:r>
      <w:r w:rsidR="00812A2E" w:rsidRPr="00AC1BE3">
        <w:t>se fomenta en los estud</w:t>
      </w:r>
      <w:r w:rsidR="00D0491A" w:rsidRPr="00AC1BE3">
        <w:t>iantes la identidad profesional.</w:t>
      </w:r>
      <w:r w:rsidR="000C426B">
        <w:t xml:space="preserve"> En este capítulo se presentará únicamente la información proporcionada por los catorce entrevistados de Valencia.</w:t>
      </w:r>
    </w:p>
    <w:p w:rsidR="00FD0181" w:rsidRDefault="00FD0181" w:rsidP="00E90154">
      <w:pPr>
        <w:spacing w:line="360" w:lineRule="auto"/>
        <w:ind w:firstLine="708"/>
        <w:jc w:val="both"/>
      </w:pPr>
    </w:p>
    <w:p w:rsidR="00831288" w:rsidRPr="005D01B3" w:rsidRDefault="00AC1BE3" w:rsidP="00E90154">
      <w:pPr>
        <w:spacing w:line="360" w:lineRule="auto"/>
        <w:ind w:firstLine="708"/>
        <w:jc w:val="both"/>
        <w:rPr>
          <w:b/>
        </w:rPr>
      </w:pPr>
      <w:r w:rsidRPr="005D01B3">
        <w:rPr>
          <w:b/>
        </w:rPr>
        <w:t>L</w:t>
      </w:r>
      <w:r w:rsidR="00FD0181" w:rsidRPr="005D01B3">
        <w:rPr>
          <w:b/>
        </w:rPr>
        <w:t>os sujetos de la investigación</w:t>
      </w:r>
    </w:p>
    <w:p w:rsidR="00FD0181" w:rsidRPr="00FD0181" w:rsidRDefault="00FD0181" w:rsidP="00E90154">
      <w:pPr>
        <w:spacing w:line="360" w:lineRule="auto"/>
        <w:jc w:val="both"/>
      </w:pPr>
      <w:r w:rsidRPr="00FD0181">
        <w:t>Se trata de</w:t>
      </w:r>
      <w:r w:rsidR="00352861">
        <w:t xml:space="preserve"> los siguientes profesores</w:t>
      </w:r>
      <w:r w:rsidRPr="00FD0181">
        <w:t>:</w:t>
      </w:r>
    </w:p>
    <w:p w:rsidR="00831288" w:rsidRDefault="004345ED" w:rsidP="00E90154">
      <w:pPr>
        <w:spacing w:line="360" w:lineRule="auto"/>
        <w:jc w:val="both"/>
      </w:pPr>
      <w:r>
        <w:t xml:space="preserve">1) </w:t>
      </w:r>
      <w:r w:rsidR="00831288">
        <w:t xml:space="preserve">Dr. </w:t>
      </w:r>
      <w:r w:rsidR="00831288" w:rsidRPr="00354418">
        <w:t xml:space="preserve">José Félix Lozano Aguilar, </w:t>
      </w:r>
      <w:r w:rsidR="00831288">
        <w:t>P</w:t>
      </w:r>
      <w:r w:rsidR="00831288" w:rsidRPr="00354418">
        <w:t xml:space="preserve">rofesor </w:t>
      </w:r>
      <w:r w:rsidR="00831288">
        <w:t xml:space="preserve">Titular </w:t>
      </w:r>
      <w:r w:rsidR="00831288" w:rsidRPr="00354418">
        <w:t>de Ética de la Empresa y Ética de la Ingeniería en el Departamento de Proyectos de Ingeniería de la Universidad Politécnica de Valencia.</w:t>
      </w:r>
    </w:p>
    <w:p w:rsidR="00831288" w:rsidRDefault="004345ED" w:rsidP="00E90154">
      <w:pPr>
        <w:spacing w:line="360" w:lineRule="auto"/>
        <w:jc w:val="both"/>
      </w:pPr>
      <w:r>
        <w:t xml:space="preserve">2) </w:t>
      </w:r>
      <w:r w:rsidR="00831288">
        <w:t xml:space="preserve">Dr. Juan Escámez Sánchez, </w:t>
      </w:r>
      <w:r>
        <w:t xml:space="preserve">Director del Instituto de Investigación en Teoría de la Educación de la Universidad Católica “San Vicente Mártir” de Valencia. </w:t>
      </w:r>
    </w:p>
    <w:p w:rsidR="00831288" w:rsidRDefault="004345ED" w:rsidP="00E90154">
      <w:pPr>
        <w:spacing w:line="360" w:lineRule="auto"/>
        <w:jc w:val="both"/>
      </w:pPr>
      <w:r>
        <w:t xml:space="preserve">3) </w:t>
      </w:r>
      <w:r w:rsidR="00831288" w:rsidRPr="00A96C61">
        <w:t xml:space="preserve">Dr. Roberto Sanz Ponce, </w:t>
      </w:r>
      <w:r w:rsidR="00B12835" w:rsidRPr="00B12835">
        <w:rPr>
          <w:color w:val="000000"/>
        </w:rPr>
        <w:t>Vicedecano de Pedagogía</w:t>
      </w:r>
      <w:r w:rsidR="00DF5C20">
        <w:rPr>
          <w:rFonts w:ascii="Courier New" w:hAnsi="Courier New" w:cs="Courier New"/>
          <w:b/>
          <w:color w:val="000000"/>
        </w:rPr>
        <w:t xml:space="preserve"> </w:t>
      </w:r>
      <w:r w:rsidR="00831288" w:rsidRPr="004345ED">
        <w:t xml:space="preserve">y </w:t>
      </w:r>
      <w:r>
        <w:t>D</w:t>
      </w:r>
      <w:r w:rsidR="00831288" w:rsidRPr="004345ED">
        <w:t xml:space="preserve">irector de la Revista </w:t>
      </w:r>
      <w:r w:rsidR="00831288" w:rsidRPr="004345ED">
        <w:rPr>
          <w:i/>
        </w:rPr>
        <w:t>Edetania. Estudios y propuestas socio-educativas</w:t>
      </w:r>
      <w:r w:rsidR="00831288" w:rsidRPr="004345ED">
        <w:t xml:space="preserve"> en </w:t>
      </w:r>
      <w:r w:rsidR="00831288" w:rsidRPr="00A96C61">
        <w:t xml:space="preserve">la Universidad Católica </w:t>
      </w:r>
      <w:r w:rsidR="00831288">
        <w:t>“San Vicente Mártir”.</w:t>
      </w:r>
    </w:p>
    <w:p w:rsidR="004345ED" w:rsidRDefault="004345ED" w:rsidP="00E90154">
      <w:pPr>
        <w:spacing w:line="360" w:lineRule="auto"/>
        <w:jc w:val="both"/>
      </w:pPr>
      <w:r>
        <w:t>4)</w:t>
      </w:r>
      <w:r w:rsidR="00FE26CC">
        <w:t xml:space="preserve"> </w:t>
      </w:r>
      <w:r w:rsidRPr="004345ED">
        <w:t xml:space="preserve">Mtra. Lucía Ballester Pont, Profesora de la </w:t>
      </w:r>
      <w:r>
        <w:t xml:space="preserve">Universidad Católica “San Vicente Mártir”. </w:t>
      </w:r>
    </w:p>
    <w:p w:rsidR="00831288" w:rsidRDefault="004345ED" w:rsidP="00E90154">
      <w:pPr>
        <w:spacing w:line="360" w:lineRule="auto"/>
        <w:jc w:val="both"/>
      </w:pPr>
      <w:r>
        <w:lastRenderedPageBreak/>
        <w:t>5)</w:t>
      </w:r>
      <w:r w:rsidR="00B12835">
        <w:t xml:space="preserve"> </w:t>
      </w:r>
      <w:r w:rsidR="00831288">
        <w:t>Dr. Cruz Pérez</w:t>
      </w:r>
      <w:r w:rsidR="00DF5C20">
        <w:t>-</w:t>
      </w:r>
      <w:r w:rsidR="00831288">
        <w:t>Pérez, Profesor Titular en el Departamento de Teoría de la Educación,</w:t>
      </w:r>
      <w:r w:rsidR="00831288" w:rsidRPr="00CC472A">
        <w:t xml:space="preserve"> </w:t>
      </w:r>
      <w:r w:rsidR="00831288">
        <w:t>Facultad de Filosofía y Ciencias de la Educación de la Universidad de Valencia.</w:t>
      </w:r>
    </w:p>
    <w:p w:rsidR="00831288" w:rsidRDefault="004345ED" w:rsidP="00E90154">
      <w:pPr>
        <w:spacing w:line="360" w:lineRule="auto"/>
        <w:jc w:val="both"/>
      </w:pPr>
      <w:r>
        <w:t xml:space="preserve">6) </w:t>
      </w:r>
      <w:r w:rsidR="00831288" w:rsidRPr="0013158C">
        <w:t>Dr. Bernardo Gargallo</w:t>
      </w:r>
      <w:r w:rsidR="00831288" w:rsidRPr="004345ED">
        <w:rPr>
          <w:spacing w:val="-3"/>
        </w:rPr>
        <w:t xml:space="preserve"> López, Catedrático de Teoría de la Educación,</w:t>
      </w:r>
      <w:r w:rsidR="00831288" w:rsidRPr="00CC472A">
        <w:t xml:space="preserve"> </w:t>
      </w:r>
      <w:r w:rsidR="00831288">
        <w:t>Facultad de Filosofía y Ciencias de la Educación</w:t>
      </w:r>
      <w:r w:rsidR="00831288" w:rsidRPr="004345ED">
        <w:rPr>
          <w:spacing w:val="-3"/>
        </w:rPr>
        <w:t xml:space="preserve"> de la Universidad de Valencia.</w:t>
      </w:r>
    </w:p>
    <w:p w:rsidR="00831288" w:rsidRPr="0013158C" w:rsidRDefault="004345ED" w:rsidP="00E90154">
      <w:pPr>
        <w:spacing w:line="360" w:lineRule="auto"/>
        <w:jc w:val="both"/>
      </w:pPr>
      <w:r>
        <w:t xml:space="preserve">7) </w:t>
      </w:r>
      <w:r w:rsidR="00831288" w:rsidRPr="0051142F">
        <w:t>Dra. Rafaela García López, Catedrática de Teoría de la Educación y Vicedecana de Estudios de la Facultad de Filosofía y Ciencias de la Educación de la Universidad de Valencia.</w:t>
      </w:r>
    </w:p>
    <w:p w:rsidR="00831288" w:rsidRPr="00EC65C2" w:rsidRDefault="004345ED" w:rsidP="00E90154">
      <w:pPr>
        <w:spacing w:line="360" w:lineRule="auto"/>
        <w:jc w:val="both"/>
      </w:pPr>
      <w:r>
        <w:t xml:space="preserve">8) </w:t>
      </w:r>
      <w:r w:rsidR="00831288" w:rsidRPr="00EC65C2">
        <w:t xml:space="preserve">Dra. Victoria Vázquez </w:t>
      </w:r>
      <w:proofErr w:type="spellStart"/>
      <w:r w:rsidR="00831288" w:rsidRPr="00EC65C2">
        <w:t>Verdera</w:t>
      </w:r>
      <w:proofErr w:type="spellEnd"/>
      <w:r w:rsidR="00831288" w:rsidRPr="00EC65C2">
        <w:t xml:space="preserve">, Profesora </w:t>
      </w:r>
      <w:r>
        <w:t xml:space="preserve">Asociada </w:t>
      </w:r>
      <w:r w:rsidR="00831288" w:rsidRPr="00EC65C2">
        <w:t>en el Departamento de Teoría de la Educación</w:t>
      </w:r>
      <w:r w:rsidR="00831288">
        <w:t>,</w:t>
      </w:r>
      <w:r w:rsidR="00831288" w:rsidRPr="00CC472A">
        <w:t xml:space="preserve"> </w:t>
      </w:r>
      <w:r w:rsidR="00831288">
        <w:t>Facultad de Filosofía y Ciencias de la Educación</w:t>
      </w:r>
      <w:r w:rsidR="00831288" w:rsidRPr="00EC65C2">
        <w:t xml:space="preserve"> de la Universidad de Valencia.</w:t>
      </w:r>
    </w:p>
    <w:p w:rsidR="00831288" w:rsidRPr="007C18FD" w:rsidRDefault="004345ED" w:rsidP="00E90154">
      <w:pPr>
        <w:spacing w:line="360" w:lineRule="auto"/>
        <w:jc w:val="both"/>
      </w:pPr>
      <w:r>
        <w:t xml:space="preserve">9) </w:t>
      </w:r>
      <w:r w:rsidR="00831288" w:rsidRPr="007C18FD">
        <w:t xml:space="preserve">Mtra. Inmaculada López Francés, Profesora </w:t>
      </w:r>
      <w:r>
        <w:t xml:space="preserve">Asociada </w:t>
      </w:r>
      <w:r w:rsidR="00831288" w:rsidRPr="007C18FD">
        <w:t>en el Departamento de Teoría de la Educación</w:t>
      </w:r>
      <w:r w:rsidR="00831288">
        <w:t>, Facultad de Filosofía y Ciencias de la Educación</w:t>
      </w:r>
      <w:r w:rsidR="00831288" w:rsidRPr="007C18FD">
        <w:t xml:space="preserve"> de la Universidad de Valencia.</w:t>
      </w:r>
    </w:p>
    <w:p w:rsidR="00831288" w:rsidRDefault="004345ED" w:rsidP="00E90154">
      <w:pPr>
        <w:spacing w:line="360" w:lineRule="auto"/>
        <w:jc w:val="both"/>
      </w:pPr>
      <w:r>
        <w:t>10)</w:t>
      </w:r>
      <w:r w:rsidR="000A1343">
        <w:t xml:space="preserve"> </w:t>
      </w:r>
      <w:r w:rsidR="00831288">
        <w:t xml:space="preserve">Dr. Manuel Dolz Planas, Doctor en Física, Profesor Titular del Departamento de Termodinámica de la  Facultad de Farmacia de la Universidad de Valencia. </w:t>
      </w:r>
    </w:p>
    <w:p w:rsidR="00831288" w:rsidRDefault="004345ED" w:rsidP="00E90154">
      <w:pPr>
        <w:spacing w:line="360" w:lineRule="auto"/>
        <w:jc w:val="both"/>
      </w:pPr>
      <w:r>
        <w:t>11)</w:t>
      </w:r>
      <w:r w:rsidR="000A1343">
        <w:t xml:space="preserve"> </w:t>
      </w:r>
      <w:r w:rsidR="00831288">
        <w:t>Lic. Pilar Martínez Arocas, Profesora en la Cátedra de Física de la Facultad de Farmacia de la Universidad de Valencia.</w:t>
      </w:r>
    </w:p>
    <w:p w:rsidR="00831288" w:rsidRDefault="004345ED" w:rsidP="00E90154">
      <w:pPr>
        <w:spacing w:line="360" w:lineRule="auto"/>
        <w:jc w:val="both"/>
      </w:pPr>
      <w:r>
        <w:t>12)</w:t>
      </w:r>
      <w:r w:rsidR="000A1343">
        <w:t xml:space="preserve"> </w:t>
      </w:r>
      <w:r w:rsidR="00831288">
        <w:t xml:space="preserve">Dr. Vicente Barberá </w:t>
      </w:r>
      <w:proofErr w:type="spellStart"/>
      <w:r w:rsidR="00831288">
        <w:t>Albalat</w:t>
      </w:r>
      <w:proofErr w:type="spellEnd"/>
      <w:r w:rsidR="00831288">
        <w:t xml:space="preserve">, Inspector en Educación en la Comunidad Valenciana y Profesor </w:t>
      </w:r>
      <w:r w:rsidR="00831288" w:rsidRPr="00EC65C2">
        <w:t>en el Departamento de Teoría de la Educación</w:t>
      </w:r>
      <w:r w:rsidR="00831288">
        <w:t>,</w:t>
      </w:r>
      <w:r w:rsidR="00831288" w:rsidRPr="0012698E">
        <w:t xml:space="preserve"> </w:t>
      </w:r>
      <w:r w:rsidR="00831288" w:rsidRPr="0051142F">
        <w:t>Facultad de Filosofía y Ciencias de la Educación</w:t>
      </w:r>
      <w:r w:rsidR="00831288" w:rsidRPr="00EC65C2">
        <w:t xml:space="preserve"> de la Universidad de Valencia.</w:t>
      </w:r>
    </w:p>
    <w:p w:rsidR="00831288" w:rsidRDefault="000A1343" w:rsidP="00E90154">
      <w:pPr>
        <w:spacing w:line="360" w:lineRule="auto"/>
        <w:jc w:val="both"/>
      </w:pPr>
      <w:r>
        <w:t xml:space="preserve">13) </w:t>
      </w:r>
      <w:r w:rsidR="00831288" w:rsidRPr="00DF4779">
        <w:t xml:space="preserve">Dr. Rafael Pla López, Doctor en Matemáticas, Profesor Titular de Universidad en el Departamento de Matemáticas Aplicadas en la Universidad de Valencia. </w:t>
      </w:r>
    </w:p>
    <w:p w:rsidR="00DF5C20" w:rsidRDefault="000A1343" w:rsidP="00E90154">
      <w:pPr>
        <w:spacing w:line="360" w:lineRule="auto"/>
        <w:jc w:val="both"/>
      </w:pPr>
      <w:r>
        <w:t xml:space="preserve">14) </w:t>
      </w:r>
      <w:r w:rsidR="00831288">
        <w:t>Dra. María Carmen Antolín Tomás. Profesora Titular del Centro de Investigaciones sobre Desertificación, Departamento de Planificación Territorial de la Universidad de Valencia</w:t>
      </w:r>
      <w:r w:rsidR="00F4669D">
        <w:rPr>
          <w:rStyle w:val="Refdenotaalpie"/>
        </w:rPr>
        <w:footnoteReference w:id="2"/>
      </w:r>
      <w:r w:rsidR="00831288">
        <w:t xml:space="preserve">. </w:t>
      </w:r>
    </w:p>
    <w:p w:rsidR="00A14B1B" w:rsidRDefault="00736B28" w:rsidP="00E90154">
      <w:pPr>
        <w:spacing w:line="360" w:lineRule="auto"/>
        <w:ind w:firstLine="708"/>
        <w:jc w:val="both"/>
      </w:pPr>
      <w:r>
        <w:t xml:space="preserve">Algunas entrevistas fueron individuales y se generaron tres </w:t>
      </w:r>
      <w:r w:rsidRPr="004863F0">
        <w:rPr>
          <w:i/>
        </w:rPr>
        <w:t>grupos de discusión</w:t>
      </w:r>
      <w:r w:rsidR="00032FC4">
        <w:t>.</w:t>
      </w:r>
      <w:r w:rsidR="001447A5">
        <w:t xml:space="preserve"> </w:t>
      </w:r>
      <w:r w:rsidR="00A14B1B">
        <w:t xml:space="preserve">Uno de ellos se conformó con los doctores: Rafael Pla López, María Carmen Antolín Tomas y Vicente Barberá </w:t>
      </w:r>
      <w:proofErr w:type="spellStart"/>
      <w:r w:rsidR="00A14B1B">
        <w:t>Albalat</w:t>
      </w:r>
      <w:proofErr w:type="spellEnd"/>
      <w:r w:rsidR="00A14B1B">
        <w:t>, de di</w:t>
      </w:r>
      <w:r>
        <w:t>stintos campos del conocimiento</w:t>
      </w:r>
      <w:r w:rsidR="001322F8">
        <w:t>,</w:t>
      </w:r>
      <w:r w:rsidR="00A14B1B">
        <w:t xml:space="preserve"> de la Universidad de Valencia; el segundo por dos físicos de la Facultad de Farmacia de la </w:t>
      </w:r>
      <w:r>
        <w:t>misma u</w:t>
      </w:r>
      <w:r w:rsidR="00A14B1B">
        <w:t>niversidad</w:t>
      </w:r>
      <w:r>
        <w:t>:</w:t>
      </w:r>
      <w:r w:rsidR="00A14B1B">
        <w:t xml:space="preserve"> el</w:t>
      </w:r>
      <w:r w:rsidR="00A14B1B" w:rsidRPr="00A14B1B">
        <w:t xml:space="preserve"> </w:t>
      </w:r>
      <w:r w:rsidR="00A14B1B">
        <w:t>Dr. Manuel Dolz Planas y la Lic. Pilar Martínez Arocas y el tercero por tres profesoras</w:t>
      </w:r>
      <w:r w:rsidR="00C938C7">
        <w:t xml:space="preserve"> asociadas de dos universidades: la </w:t>
      </w:r>
      <w:r w:rsidR="00A14B1B">
        <w:t xml:space="preserve">de Valencia y la </w:t>
      </w:r>
      <w:r w:rsidR="001322F8">
        <w:t xml:space="preserve">de la </w:t>
      </w:r>
      <w:r w:rsidR="00A14B1B">
        <w:t xml:space="preserve">Universidad Católica </w:t>
      </w:r>
      <w:r w:rsidR="00A14B1B">
        <w:lastRenderedPageBreak/>
        <w:t xml:space="preserve">de Valencia “San Vicente Mártir” que se ubican en </w:t>
      </w:r>
      <w:r w:rsidR="00C938C7">
        <w:t xml:space="preserve">el área  de </w:t>
      </w:r>
      <w:r w:rsidR="00335117">
        <w:t xml:space="preserve"> </w:t>
      </w:r>
      <w:r w:rsidR="00A14B1B">
        <w:t>Ciencias de la Educación.</w:t>
      </w:r>
      <w:r w:rsidR="009031C9">
        <w:t xml:space="preserve"> La experiencia con estos tres grupos </w:t>
      </w:r>
      <w:r w:rsidR="005D01B3">
        <w:t xml:space="preserve">también </w:t>
      </w:r>
      <w:r w:rsidR="009031C9">
        <w:t>fue enriquecedora.</w:t>
      </w:r>
    </w:p>
    <w:p w:rsidR="00FD0181" w:rsidRDefault="00FD0181" w:rsidP="00E90154">
      <w:pPr>
        <w:spacing w:line="360" w:lineRule="auto"/>
        <w:ind w:firstLine="708"/>
        <w:jc w:val="both"/>
      </w:pPr>
    </w:p>
    <w:p w:rsidR="00FD0181" w:rsidRPr="005D01B3" w:rsidRDefault="00FD0181" w:rsidP="00E90154">
      <w:pPr>
        <w:spacing w:line="360" w:lineRule="auto"/>
        <w:ind w:firstLine="708"/>
        <w:jc w:val="both"/>
        <w:rPr>
          <w:b/>
        </w:rPr>
      </w:pPr>
      <w:r w:rsidRPr="005D01B3">
        <w:rPr>
          <w:b/>
        </w:rPr>
        <w:t>Una mirada descriptiva de la información</w:t>
      </w:r>
    </w:p>
    <w:p w:rsidR="001F4E5B" w:rsidRDefault="001F4E5B" w:rsidP="00E90154">
      <w:pPr>
        <w:spacing w:line="360" w:lineRule="auto"/>
        <w:ind w:firstLine="708"/>
        <w:jc w:val="both"/>
      </w:pPr>
      <w:r>
        <w:t>La descripción que se hizo con respecto a la información propo</w:t>
      </w:r>
      <w:r w:rsidR="005D01B3">
        <w:t xml:space="preserve">rcionada por los entrevistados </w:t>
      </w:r>
      <w:r>
        <w:t xml:space="preserve">se presenta </w:t>
      </w:r>
      <w:r w:rsidR="000A6E57">
        <w:t xml:space="preserve">a continuación </w:t>
      </w:r>
      <w:r>
        <w:t>con base en las preguntas de la guía de entrevista.</w:t>
      </w:r>
    </w:p>
    <w:p w:rsidR="000A6E57" w:rsidRDefault="000A6E57" w:rsidP="00E90154">
      <w:pPr>
        <w:spacing w:line="360" w:lineRule="auto"/>
        <w:jc w:val="both"/>
        <w:rPr>
          <w:i/>
        </w:rPr>
      </w:pPr>
    </w:p>
    <w:p w:rsidR="0056397B" w:rsidRPr="005D01B3" w:rsidRDefault="00AC7D07" w:rsidP="00E90154">
      <w:pPr>
        <w:spacing w:line="360" w:lineRule="auto"/>
        <w:ind w:firstLine="708"/>
        <w:jc w:val="both"/>
        <w:rPr>
          <w:i/>
        </w:rPr>
      </w:pPr>
      <w:r w:rsidRPr="005D01B3">
        <w:rPr>
          <w:b/>
          <w:i/>
        </w:rPr>
        <w:t>Estrategias para promover una formación en ética profesional en los estudiantes</w:t>
      </w:r>
      <w:r w:rsidR="009031C9" w:rsidRPr="009031C9">
        <w:rPr>
          <w:rStyle w:val="Refdenotaalpie"/>
        </w:rPr>
        <w:footnoteReference w:id="3"/>
      </w:r>
    </w:p>
    <w:p w:rsidR="0056397B" w:rsidRPr="002E6E81" w:rsidRDefault="002E6E81" w:rsidP="00E90154">
      <w:pPr>
        <w:spacing w:line="360" w:lineRule="auto"/>
        <w:ind w:firstLine="708"/>
        <w:jc w:val="both"/>
      </w:pPr>
      <w:r>
        <w:t>Con respecto a las respuestas</w:t>
      </w:r>
      <w:r w:rsidRPr="002E6E81">
        <w:t xml:space="preserve"> de los entrevistados </w:t>
      </w:r>
      <w:r w:rsidR="0004167C">
        <w:t xml:space="preserve">acerca de esta temática, </w:t>
      </w:r>
      <w:r>
        <w:t>podemos sintetizar lo siguiente:</w:t>
      </w:r>
    </w:p>
    <w:p w:rsidR="002E6E81" w:rsidRDefault="0004167C" w:rsidP="00E90154">
      <w:pPr>
        <w:spacing w:line="360" w:lineRule="auto"/>
        <w:ind w:firstLine="708"/>
        <w:jc w:val="both"/>
      </w:pPr>
      <w:r>
        <w:t>Cinco de los catorce</w:t>
      </w:r>
      <w:r w:rsidR="002E6E81">
        <w:t xml:space="preserve"> entrevistados consideraron que debería haber una materia obligatoria sobre ética profesional. Algunos indicaron que ya se cuenta en sus universidades con una materia y varios consideraron que la problemática se debe tratar de man</w:t>
      </w:r>
      <w:r>
        <w:t>era transversal en el currículo; puesto que</w:t>
      </w:r>
      <w:r w:rsidR="00FD0181">
        <w:t>,</w:t>
      </w:r>
      <w:r>
        <w:t xml:space="preserve"> una sola materia no necesariamente resuelve la necesidad de formación en este campo temático.</w:t>
      </w:r>
      <w:r w:rsidR="002E6E81">
        <w:t xml:space="preserve"> </w:t>
      </w:r>
    </w:p>
    <w:p w:rsidR="002E6E81" w:rsidRDefault="002E6E81" w:rsidP="00E90154">
      <w:pPr>
        <w:spacing w:line="360" w:lineRule="auto"/>
        <w:ind w:firstLine="708"/>
        <w:jc w:val="both"/>
      </w:pPr>
      <w:r>
        <w:t>P</w:t>
      </w:r>
      <w:r w:rsidR="008F2E98">
        <w:t>ropusieron</w:t>
      </w:r>
      <w:r>
        <w:t>, además,</w:t>
      </w:r>
      <w:r w:rsidR="0004167C">
        <w:t xml:space="preserve"> </w:t>
      </w:r>
      <w:r w:rsidR="00A13709">
        <w:t xml:space="preserve">una combinatoria entre diversas </w:t>
      </w:r>
      <w:r w:rsidR="0004167C">
        <w:t>estrategias</w:t>
      </w:r>
      <w:r w:rsidR="00A13709">
        <w:t>; entre ellas</w:t>
      </w:r>
      <w:r w:rsidR="00852AA6">
        <w:t xml:space="preserve">: </w:t>
      </w:r>
      <w:r w:rsidR="008F2E98">
        <w:t>e</w:t>
      </w:r>
      <w:r w:rsidR="0056397B">
        <w:t xml:space="preserve">studios de casos prácticos, </w:t>
      </w:r>
      <w:r w:rsidR="008F2E98">
        <w:t>trabajar s</w:t>
      </w:r>
      <w:r w:rsidR="0004167C">
        <w:t>ituaciones de dilemas y</w:t>
      </w:r>
      <w:r w:rsidR="0056397B">
        <w:t xml:space="preserve"> conflictos, </w:t>
      </w:r>
      <w:r w:rsidR="008F2E98">
        <w:t>retomar e</w:t>
      </w:r>
      <w:r w:rsidR="0056397B">
        <w:t xml:space="preserve">xperiencias, </w:t>
      </w:r>
      <w:r w:rsidR="008F2E98">
        <w:t>i</w:t>
      </w:r>
      <w:r w:rsidR="0056397B">
        <w:t xml:space="preserve">nvitar a </w:t>
      </w:r>
      <w:r w:rsidR="008F2E98">
        <w:t xml:space="preserve">profesionales que expliquen a los estudiantes los </w:t>
      </w:r>
      <w:r w:rsidR="0056397B">
        <w:t>problemas éticos</w:t>
      </w:r>
      <w:r w:rsidR="008F2E98">
        <w:t xml:space="preserve"> que han encontrado</w:t>
      </w:r>
      <w:r w:rsidR="00A13709">
        <w:t xml:space="preserve"> (Dr. Jo</w:t>
      </w:r>
      <w:r w:rsidR="00FD0181">
        <w:t>sé Félix Lozano y Dr. Bernardo G</w:t>
      </w:r>
      <w:r w:rsidR="00A13709">
        <w:t>argallo)</w:t>
      </w:r>
      <w:r w:rsidR="0056397B">
        <w:t xml:space="preserve">, </w:t>
      </w:r>
      <w:r>
        <w:t xml:space="preserve">trabajo en grupo y en equipos; </w:t>
      </w:r>
      <w:r w:rsidR="008F2E98">
        <w:t>r</w:t>
      </w:r>
      <w:r w:rsidR="0056397B">
        <w:t xml:space="preserve">eflexionar sobre el tema, </w:t>
      </w:r>
      <w:r w:rsidR="008F2E98">
        <w:t>c</w:t>
      </w:r>
      <w:r w:rsidR="0056397B">
        <w:t>onocer la f</w:t>
      </w:r>
      <w:r>
        <w:t>unción social que desarrolla cada</w:t>
      </w:r>
      <w:r w:rsidR="0056397B">
        <w:t xml:space="preserve"> profesión</w:t>
      </w:r>
      <w:r w:rsidR="008F2E98">
        <w:t>, aplicar</w:t>
      </w:r>
      <w:r w:rsidR="0056397B">
        <w:t xml:space="preserve"> </w:t>
      </w:r>
      <w:r w:rsidR="00852AA6">
        <w:t>modalidades</w:t>
      </w:r>
      <w:r w:rsidR="0056397B">
        <w:t xml:space="preserve"> de enseñanza de valores y actitudes y sobre </w:t>
      </w:r>
      <w:r w:rsidR="008F2E98">
        <w:t>qué son y p</w:t>
      </w:r>
      <w:r>
        <w:t>ara qué sirven las competencias;</w:t>
      </w:r>
      <w:r w:rsidR="008F2E98">
        <w:t xml:space="preserve"> seguir implementando los</w:t>
      </w:r>
      <w:r w:rsidR="0056397B">
        <w:t xml:space="preserve"> programas de aprendizaje-servicio</w:t>
      </w:r>
      <w:r w:rsidR="008F2E98">
        <w:t xml:space="preserve"> y las actividades prácticas</w:t>
      </w:r>
      <w:r w:rsidR="00EE2948">
        <w:t xml:space="preserve"> para tomar en cuenta la formación en ética profesional</w:t>
      </w:r>
      <w:r w:rsidR="008F2E98">
        <w:t>;</w:t>
      </w:r>
      <w:r w:rsidR="0056397B">
        <w:t xml:space="preserve"> situar al </w:t>
      </w:r>
      <w:r w:rsidR="0056397B">
        <w:lastRenderedPageBreak/>
        <w:t>alumno en un contexto en el que tenga que decidir</w:t>
      </w:r>
      <w:r w:rsidR="008F2E98">
        <w:t>;</w:t>
      </w:r>
      <w:r w:rsidR="0056397B">
        <w:t xml:space="preserve"> </w:t>
      </w:r>
      <w:r>
        <w:t>considerar como asunto ineludible la</w:t>
      </w:r>
      <w:r w:rsidR="008F2E98">
        <w:t xml:space="preserve"> actitud de los profesores</w:t>
      </w:r>
      <w:r>
        <w:t>;</w:t>
      </w:r>
      <w:r w:rsidR="0056397B">
        <w:t xml:space="preserve"> conocer los problemas </w:t>
      </w:r>
      <w:r w:rsidR="00EE2948">
        <w:t xml:space="preserve">sociales que hay en su cultura y </w:t>
      </w:r>
      <w:r w:rsidR="0056397B">
        <w:t xml:space="preserve">proponer </w:t>
      </w:r>
      <w:r>
        <w:t xml:space="preserve">soluciones </w:t>
      </w:r>
      <w:r w:rsidR="0056397B">
        <w:t xml:space="preserve">para </w:t>
      </w:r>
      <w:r w:rsidR="00852AA6">
        <w:t>ellos y</w:t>
      </w:r>
      <w:r w:rsidR="0056397B">
        <w:t xml:space="preserve"> que</w:t>
      </w:r>
      <w:r w:rsidR="00852AA6">
        <w:t xml:space="preserve"> haya un tipo de p</w:t>
      </w:r>
      <w:r w:rsidR="0056397B">
        <w:t>edagogía</w:t>
      </w:r>
      <w:r w:rsidR="00852AA6">
        <w:t xml:space="preserve"> que apele</w:t>
      </w:r>
      <w:r>
        <w:t xml:space="preserve"> a su responsabilidad.</w:t>
      </w:r>
      <w:r w:rsidR="0056397B">
        <w:t xml:space="preserve"> </w:t>
      </w:r>
    </w:p>
    <w:p w:rsidR="0004167C" w:rsidRDefault="0004167C" w:rsidP="00E90154">
      <w:pPr>
        <w:spacing w:line="360" w:lineRule="auto"/>
        <w:jc w:val="both"/>
        <w:rPr>
          <w:b/>
        </w:rPr>
      </w:pPr>
    </w:p>
    <w:p w:rsidR="00AC7D07" w:rsidRPr="005D01B3" w:rsidRDefault="00AC7D07" w:rsidP="00E90154">
      <w:pPr>
        <w:spacing w:line="360" w:lineRule="auto"/>
        <w:ind w:firstLine="708"/>
        <w:jc w:val="both"/>
        <w:rPr>
          <w:b/>
          <w:i/>
        </w:rPr>
      </w:pPr>
      <w:r w:rsidRPr="005D01B3">
        <w:rPr>
          <w:b/>
          <w:i/>
        </w:rPr>
        <w:t>Dilemas éticos</w:t>
      </w:r>
    </w:p>
    <w:p w:rsidR="00F40EAE" w:rsidRDefault="00552E08" w:rsidP="00E90154">
      <w:pPr>
        <w:spacing w:line="360" w:lineRule="auto"/>
        <w:ind w:firstLine="708"/>
        <w:jc w:val="both"/>
      </w:pPr>
      <w:r w:rsidRPr="00552E08">
        <w:t xml:space="preserve">La segunda pregunta se refiere a los dilemas éticos que pueden </w:t>
      </w:r>
      <w:r>
        <w:t xml:space="preserve">enfrentar </w:t>
      </w:r>
      <w:r w:rsidRPr="00552E08">
        <w:t>los estudiantes y egresados universitarios</w:t>
      </w:r>
      <w:r>
        <w:t xml:space="preserve">. Como en el caso de todas las preguntas de la guía de entrevista se obtuvieron múltiples respuestas. </w:t>
      </w:r>
    </w:p>
    <w:p w:rsidR="00EB7EC9" w:rsidRDefault="00F40EAE" w:rsidP="00E90154">
      <w:pPr>
        <w:spacing w:line="360" w:lineRule="auto"/>
        <w:ind w:firstLine="708"/>
        <w:jc w:val="both"/>
      </w:pPr>
      <w:r>
        <w:t>S</w:t>
      </w:r>
      <w:r w:rsidR="00552E08">
        <w:t xml:space="preserve">e mencionaron diversos problemas, como son: discriminación, reparto inequitativo de recursos </w:t>
      </w:r>
      <w:r w:rsidR="001675A6">
        <w:t xml:space="preserve">que son siempre </w:t>
      </w:r>
      <w:r w:rsidR="00552E08">
        <w:t xml:space="preserve">escasos, </w:t>
      </w:r>
      <w:r>
        <w:t>dific</w:t>
      </w:r>
      <w:r w:rsidR="00E04BEA">
        <w:t>ultades para lograr promociones y</w:t>
      </w:r>
      <w:r>
        <w:t xml:space="preserve"> asuntos </w:t>
      </w:r>
      <w:r w:rsidR="00552E08">
        <w:t>multiculturales</w:t>
      </w:r>
      <w:r>
        <w:rPr>
          <w:rStyle w:val="Refdenotaalpie"/>
        </w:rPr>
        <w:footnoteReference w:id="4"/>
      </w:r>
      <w:r w:rsidR="00E04BEA">
        <w:t xml:space="preserve">. Se expresó que muchas veces los estudiantes </w:t>
      </w:r>
      <w:r w:rsidR="001675A6">
        <w:t xml:space="preserve"> y los egresados </w:t>
      </w:r>
      <w:r w:rsidR="00E04BEA">
        <w:t xml:space="preserve">no cuentan con los conocimientos </w:t>
      </w:r>
      <w:r w:rsidR="001675A6">
        <w:t xml:space="preserve">necesarios </w:t>
      </w:r>
      <w:r w:rsidR="00E04BEA">
        <w:t xml:space="preserve">para </w:t>
      </w:r>
      <w:r w:rsidR="001675A6">
        <w:t xml:space="preserve">tomar decisiones en torno a </w:t>
      </w:r>
      <w:r w:rsidR="00E04BEA">
        <w:t xml:space="preserve"> los dilemas</w:t>
      </w:r>
      <w:r w:rsidR="00C069C2">
        <w:rPr>
          <w:rStyle w:val="Refdenotaalpie"/>
        </w:rPr>
        <w:footnoteReference w:id="5"/>
      </w:r>
      <w:r w:rsidR="001675A6">
        <w:t>, que hay personas que en vez de enfrentarlos los evita</w:t>
      </w:r>
      <w:r w:rsidR="008F2899">
        <w:t>n</w:t>
      </w:r>
      <w:r w:rsidR="001675A6">
        <w:rPr>
          <w:rStyle w:val="Refdenotaalpie"/>
        </w:rPr>
        <w:footnoteReference w:id="6"/>
      </w:r>
      <w:r w:rsidR="008F2899">
        <w:t xml:space="preserve"> y que todos enfrentamos dilemas éticos, unos</w:t>
      </w:r>
      <w:r w:rsidR="008E639A">
        <w:t xml:space="preserve"> con mayor intensidad que otros</w:t>
      </w:r>
      <w:r w:rsidR="008F2899">
        <w:t xml:space="preserve"> y </w:t>
      </w:r>
      <w:r w:rsidR="008E639A">
        <w:t xml:space="preserve">que </w:t>
      </w:r>
      <w:r w:rsidR="008F2899">
        <w:t xml:space="preserve">lo hacemos </w:t>
      </w:r>
      <w:r w:rsidR="0004167C">
        <w:t xml:space="preserve">mucho </w:t>
      </w:r>
      <w:r w:rsidR="008F2899">
        <w:t xml:space="preserve">mejor cuando estamos preparados y contamos con una buena actitud al respecto. La pregunta resultó muy interesante, porque todos los entrevistados pusieron diversos ejemplos, tanto desde su propio campo de conocimiento, como de otras áreas. </w:t>
      </w:r>
    </w:p>
    <w:p w:rsidR="00EB7EC9" w:rsidRDefault="004E547F" w:rsidP="00E90154">
      <w:pPr>
        <w:spacing w:line="360" w:lineRule="auto"/>
        <w:ind w:firstLine="708"/>
        <w:jc w:val="both"/>
      </w:pPr>
      <w:r>
        <w:t>En la pregunta sobre los dilemas éticos, s</w:t>
      </w:r>
      <w:r w:rsidR="000C49F6">
        <w:t xml:space="preserve">e señalaron diversas </w:t>
      </w:r>
      <w:r w:rsidR="008F2899" w:rsidRPr="0004167C">
        <w:rPr>
          <w:i/>
        </w:rPr>
        <w:t>conductas no éticas</w:t>
      </w:r>
      <w:r w:rsidR="008F2899">
        <w:t xml:space="preserve"> referidas</w:t>
      </w:r>
      <w:r w:rsidR="0004167C">
        <w:t xml:space="preserve">, por ejemplo, </w:t>
      </w:r>
      <w:r w:rsidR="008F2899">
        <w:t>al secreto profesional, las publicaciones, las diferencias entre lo que proponen las instituciones y lo que uno piensa</w:t>
      </w:r>
      <w:r w:rsidR="0004167C">
        <w:t xml:space="preserve"> y a un </w:t>
      </w:r>
      <w:r w:rsidR="00D076EC">
        <w:t xml:space="preserve">problema </w:t>
      </w:r>
      <w:r w:rsidR="0004167C">
        <w:t xml:space="preserve">mencionado </w:t>
      </w:r>
      <w:r w:rsidR="008E639A">
        <w:t xml:space="preserve">-reiteradamente </w:t>
      </w:r>
      <w:r w:rsidR="0004167C">
        <w:t xml:space="preserve">a través de todas las entrevistas </w:t>
      </w:r>
      <w:r w:rsidR="008E639A">
        <w:t xml:space="preserve">- </w:t>
      </w:r>
      <w:r w:rsidR="0004167C">
        <w:t xml:space="preserve">que es el </w:t>
      </w:r>
      <w:r w:rsidR="008E639A">
        <w:t xml:space="preserve">actual </w:t>
      </w:r>
      <w:r w:rsidR="0004167C">
        <w:t>desempleo y s</w:t>
      </w:r>
      <w:r w:rsidR="00CA5999">
        <w:t>ubempleo profesional en España. Esta situación</w:t>
      </w:r>
      <w:r w:rsidR="00EB7EC9">
        <w:t xml:space="preserve"> produce fuertes conflictos cuando no se logra encontrar un trabajo adecuado en relación con la profesión estudiada y al hecho de recibir </w:t>
      </w:r>
      <w:r w:rsidR="00CA5999">
        <w:t xml:space="preserve">fuertes </w:t>
      </w:r>
      <w:r w:rsidR="00EB7EC9">
        <w:t>presiones</w:t>
      </w:r>
      <w:r w:rsidR="00312425">
        <w:t xml:space="preserve"> </w:t>
      </w:r>
      <w:r w:rsidR="00CA5999">
        <w:t xml:space="preserve">durante </w:t>
      </w:r>
      <w:r w:rsidR="00EB7EC9">
        <w:t>el ejercicio profesional</w:t>
      </w:r>
      <w:r w:rsidR="00312425">
        <w:t>, que implican decisiones éticas</w:t>
      </w:r>
      <w:r w:rsidR="00EB7EC9">
        <w:t>.</w:t>
      </w:r>
    </w:p>
    <w:p w:rsidR="00D076EC" w:rsidRDefault="00D076EC" w:rsidP="00E90154">
      <w:pPr>
        <w:spacing w:line="360" w:lineRule="auto"/>
        <w:ind w:firstLine="708"/>
        <w:jc w:val="both"/>
      </w:pPr>
      <w:r>
        <w:lastRenderedPageBreak/>
        <w:t xml:space="preserve">Se consideró asimismo que hay dilemas éticos en general en todas las profesiones y que </w:t>
      </w:r>
      <w:r w:rsidR="00552E08">
        <w:t xml:space="preserve">existen dilemas éticos específicos </w:t>
      </w:r>
      <w:r>
        <w:t xml:space="preserve">en </w:t>
      </w:r>
      <w:r w:rsidR="00552E08">
        <w:t xml:space="preserve">cada </w:t>
      </w:r>
      <w:r w:rsidR="00312425">
        <w:t>una de ellas, se habló</w:t>
      </w:r>
      <w:r>
        <w:t xml:space="preserve"> de la importancia de los códigos y de las diferencias que hay entre profesiones que tratan con seres humanos y las que no lo hacen. También se hizo mención de la necesidad de considerar la</w:t>
      </w:r>
      <w:r w:rsidR="00552E08">
        <w:t xml:space="preserve"> situación en cada c</w:t>
      </w:r>
      <w:r>
        <w:t>aso y</w:t>
      </w:r>
      <w:r w:rsidR="00552E08">
        <w:t xml:space="preserve"> </w:t>
      </w:r>
      <w:r w:rsidR="00312425">
        <w:t xml:space="preserve">en cada </w:t>
      </w:r>
      <w:r w:rsidR="00552E08">
        <w:t>contexto</w:t>
      </w:r>
      <w:r>
        <w:t xml:space="preserve">. </w:t>
      </w:r>
    </w:p>
    <w:p w:rsidR="00552E08" w:rsidRDefault="00552E08" w:rsidP="00E90154">
      <w:pPr>
        <w:spacing w:line="360" w:lineRule="auto"/>
      </w:pPr>
    </w:p>
    <w:p w:rsidR="00B11F45" w:rsidRPr="005D01B3" w:rsidRDefault="00B11F45" w:rsidP="00E90154">
      <w:pPr>
        <w:spacing w:line="360" w:lineRule="auto"/>
        <w:ind w:firstLine="708"/>
        <w:rPr>
          <w:b/>
          <w:i/>
        </w:rPr>
      </w:pPr>
      <w:r w:rsidRPr="005D01B3">
        <w:rPr>
          <w:b/>
          <w:i/>
        </w:rPr>
        <w:t>Conductas no éticas</w:t>
      </w:r>
    </w:p>
    <w:p w:rsidR="00367226" w:rsidRDefault="00367226" w:rsidP="00E90154">
      <w:pPr>
        <w:spacing w:line="360" w:lineRule="auto"/>
        <w:ind w:firstLine="708"/>
        <w:jc w:val="both"/>
      </w:pPr>
      <w:r>
        <w:t>La</w:t>
      </w:r>
      <w:r w:rsidR="00BE6FA8">
        <w:t xml:space="preserve">s preguntas tercera y cuarta </w:t>
      </w:r>
      <w:r>
        <w:t>de la guía de entrevista se refieren a</w:t>
      </w:r>
      <w:r w:rsidR="00BE6FA8">
        <w:t xml:space="preserve">l tema de </w:t>
      </w:r>
      <w:r>
        <w:t xml:space="preserve"> </w:t>
      </w:r>
      <w:r w:rsidRPr="00B11F45">
        <w:t>conductas no éticas</w:t>
      </w:r>
      <w:r>
        <w:t xml:space="preserve">, por un lado de los estudiantes </w:t>
      </w:r>
      <w:r w:rsidR="00414A83">
        <w:t>y por otro</w:t>
      </w:r>
      <w:r w:rsidR="00BE6FA8">
        <w:t xml:space="preserve"> de los profesores – investigadores</w:t>
      </w:r>
      <w:r w:rsidR="00AD3D99">
        <w:rPr>
          <w:rStyle w:val="Refdenotaalpie"/>
        </w:rPr>
        <w:footnoteReference w:id="7"/>
      </w:r>
      <w:r w:rsidR="00BE6FA8">
        <w:t>.</w:t>
      </w:r>
    </w:p>
    <w:p w:rsidR="004E547F" w:rsidRDefault="004E547F" w:rsidP="00E90154">
      <w:pPr>
        <w:spacing w:line="360" w:lineRule="auto"/>
        <w:ind w:firstLine="708"/>
        <w:jc w:val="both"/>
      </w:pPr>
      <w:r>
        <w:t xml:space="preserve">Exceptuando en un solo caso, </w:t>
      </w:r>
      <w:r w:rsidR="00BE6FA8">
        <w:t>en que el entrevistado consideró que las faltas que conoce - dentro del ámbito universitario - no son graves, los demás afirmaron que sí existen asuntos de diversos niveles de gravedad</w:t>
      </w:r>
      <w:r>
        <w:t xml:space="preserve"> en ambos sujetos. </w:t>
      </w:r>
    </w:p>
    <w:p w:rsidR="00AD3D99" w:rsidRDefault="00AD3D99" w:rsidP="00E90154">
      <w:pPr>
        <w:spacing w:line="360" w:lineRule="auto"/>
        <w:jc w:val="both"/>
        <w:rPr>
          <w:i/>
        </w:rPr>
      </w:pPr>
    </w:p>
    <w:p w:rsidR="005A7037" w:rsidRDefault="005A7037" w:rsidP="00E90154">
      <w:pPr>
        <w:pStyle w:val="Prrafodelista"/>
        <w:numPr>
          <w:ilvl w:val="0"/>
          <w:numId w:val="14"/>
        </w:numPr>
        <w:spacing w:line="360" w:lineRule="auto"/>
        <w:jc w:val="both"/>
        <w:rPr>
          <w:i/>
        </w:rPr>
      </w:pPr>
      <w:r w:rsidRPr="00335117">
        <w:rPr>
          <w:i/>
        </w:rPr>
        <w:t>Conductas no éticas en los estudiantes</w:t>
      </w:r>
    </w:p>
    <w:p w:rsidR="00335117" w:rsidRPr="00335117" w:rsidRDefault="00335117" w:rsidP="00E90154">
      <w:pPr>
        <w:pStyle w:val="Prrafodelista"/>
        <w:spacing w:line="360" w:lineRule="auto"/>
        <w:ind w:left="1068"/>
        <w:jc w:val="both"/>
        <w:rPr>
          <w:i/>
        </w:rPr>
      </w:pPr>
      <w:r>
        <w:rPr>
          <w:i/>
        </w:rPr>
        <w:t>a.1 Tipo de conductas</w:t>
      </w:r>
    </w:p>
    <w:p w:rsidR="00335117" w:rsidRDefault="00B11F45" w:rsidP="00E90154">
      <w:pPr>
        <w:spacing w:line="360" w:lineRule="auto"/>
        <w:ind w:firstLine="708"/>
        <w:jc w:val="both"/>
      </w:pPr>
      <w:r>
        <w:t>En el caso de los estudiantes, s</w:t>
      </w:r>
      <w:r w:rsidR="00367226">
        <w:t xml:space="preserve">e </w:t>
      </w:r>
      <w:r w:rsidR="00BE6FA8">
        <w:t>mencionaron</w:t>
      </w:r>
      <w:r w:rsidR="00677F18">
        <w:t xml:space="preserve"> como frecuentes:</w:t>
      </w:r>
      <w:r w:rsidR="00BE6FA8">
        <w:t xml:space="preserve"> </w:t>
      </w:r>
      <w:r w:rsidR="00677F18" w:rsidRPr="003C67D2">
        <w:rPr>
          <w:i/>
        </w:rPr>
        <w:t>Plagiar y copiar</w:t>
      </w:r>
      <w:r w:rsidR="003C67D2">
        <w:t xml:space="preserve"> (</w:t>
      </w:r>
      <w:r w:rsidR="00677F18">
        <w:t xml:space="preserve">tales como: </w:t>
      </w:r>
      <w:r w:rsidR="005A7037">
        <w:t>“</w:t>
      </w:r>
      <w:r w:rsidR="00C80E3B">
        <w:t>hacer trabajos de cortar y pegar</w:t>
      </w:r>
      <w:r w:rsidR="005A7037">
        <w:t>”</w:t>
      </w:r>
      <w:r w:rsidR="00677F18">
        <w:t xml:space="preserve"> y</w:t>
      </w:r>
      <w:r w:rsidR="00C80E3B">
        <w:t xml:space="preserve"> </w:t>
      </w:r>
      <w:r w:rsidR="00367226">
        <w:t>copiar en los exámene</w:t>
      </w:r>
      <w:r w:rsidR="003C67D2">
        <w:t>s</w:t>
      </w:r>
      <w:r w:rsidR="00335117">
        <w:t>)</w:t>
      </w:r>
      <w:r w:rsidR="003C67D2">
        <w:t xml:space="preserve">; </w:t>
      </w:r>
      <w:r w:rsidR="00677F18" w:rsidRPr="003C67D2">
        <w:rPr>
          <w:i/>
        </w:rPr>
        <w:t>Mentir y engañar para acreditar las materias y en las tesis de posgrado</w:t>
      </w:r>
      <w:r w:rsidR="003C67D2">
        <w:rPr>
          <w:i/>
        </w:rPr>
        <w:t xml:space="preserve">; </w:t>
      </w:r>
      <w:r w:rsidR="00677F18" w:rsidRPr="003C67D2">
        <w:rPr>
          <w:i/>
        </w:rPr>
        <w:t>No esforzarse</w:t>
      </w:r>
      <w:r w:rsidR="003C67D2">
        <w:t xml:space="preserve"> (</w:t>
      </w:r>
      <w:r w:rsidR="00367226">
        <w:t xml:space="preserve">escudarse en </w:t>
      </w:r>
      <w:r w:rsidR="00414A83">
        <w:t>los equipos</w:t>
      </w:r>
      <w:r w:rsidR="00BE6FA8">
        <w:t xml:space="preserve"> para no colaborar y aprender</w:t>
      </w:r>
      <w:r w:rsidR="00677F18">
        <w:t>, perder el tiempo</w:t>
      </w:r>
      <w:r w:rsidR="008D78C5">
        <w:t xml:space="preserve"> y no cumpli</w:t>
      </w:r>
      <w:r w:rsidR="00BE6FA8">
        <w:t>r con el compromiso de estudiar</w:t>
      </w:r>
      <w:r w:rsidR="00677F18">
        <w:t>,</w:t>
      </w:r>
      <w:r w:rsidR="008D78C5">
        <w:t xml:space="preserve"> quitándole el lugar a otros que si lo </w:t>
      </w:r>
      <w:r w:rsidR="003C67D2">
        <w:t xml:space="preserve">necesitan) y </w:t>
      </w:r>
      <w:r w:rsidR="003C67D2">
        <w:rPr>
          <w:i/>
        </w:rPr>
        <w:t>Falta de compañerismo</w:t>
      </w:r>
      <w:r w:rsidR="00677F18" w:rsidRPr="003C67D2">
        <w:rPr>
          <w:i/>
        </w:rPr>
        <w:t xml:space="preserve">. </w:t>
      </w:r>
      <w:r w:rsidR="003C67D2">
        <w:t xml:space="preserve">Además de estas situaciones, se indicó que a veces se produce </w:t>
      </w:r>
      <w:r w:rsidR="00335117">
        <w:t>violencia entre los estudiantes, lo que indudablemente se considera una falta grave.</w:t>
      </w:r>
      <w:r w:rsidR="003C67D2">
        <w:t xml:space="preserve"> </w:t>
      </w:r>
    </w:p>
    <w:p w:rsidR="00335117" w:rsidRPr="00335117" w:rsidRDefault="00335117" w:rsidP="00E90154">
      <w:pPr>
        <w:spacing w:line="360" w:lineRule="auto"/>
        <w:jc w:val="both"/>
        <w:rPr>
          <w:i/>
        </w:rPr>
      </w:pPr>
      <w:r>
        <w:tab/>
        <w:t xml:space="preserve">     </w:t>
      </w:r>
      <w:r w:rsidRPr="00335117">
        <w:rPr>
          <w:i/>
        </w:rPr>
        <w:t>a.2 Causas</w:t>
      </w:r>
    </w:p>
    <w:p w:rsidR="005A7037" w:rsidRDefault="003C67D2" w:rsidP="00E90154">
      <w:pPr>
        <w:spacing w:line="360" w:lineRule="auto"/>
        <w:ind w:firstLine="708"/>
        <w:jc w:val="both"/>
      </w:pPr>
      <w:r>
        <w:t xml:space="preserve">Algunas de las causas mencionadas son que </w:t>
      </w:r>
      <w:r w:rsidR="00414A83">
        <w:t xml:space="preserve">muchos </w:t>
      </w:r>
      <w:r w:rsidR="00677F18">
        <w:t xml:space="preserve">alumnos </w:t>
      </w:r>
      <w:r w:rsidR="00414A83">
        <w:t xml:space="preserve">no tienen conciencia de que </w:t>
      </w:r>
      <w:r w:rsidR="005A7037">
        <w:t xml:space="preserve">cometen </w:t>
      </w:r>
      <w:r w:rsidR="00414A83">
        <w:t>faltas de carácter ético</w:t>
      </w:r>
      <w:r>
        <w:t>, que p</w:t>
      </w:r>
      <w:r w:rsidR="00414A83">
        <w:t xml:space="preserve">or el problema de encontrar empleo hay egresados que estudian para ser profesores sin querer serlo </w:t>
      </w:r>
      <w:r>
        <w:t>y que no se forma adecuadamente en estos aspectos en l</w:t>
      </w:r>
      <w:r w:rsidR="00414A83">
        <w:t>os grados previos.</w:t>
      </w:r>
      <w:r>
        <w:t xml:space="preserve"> Se insistió en que </w:t>
      </w:r>
      <w:r w:rsidR="005A7037">
        <w:t xml:space="preserve">cada vez hay </w:t>
      </w:r>
      <w:r w:rsidR="005A7037">
        <w:lastRenderedPageBreak/>
        <w:t xml:space="preserve">mayor tolerancia de parte de los profesores con respecto a las faltas éticas y que ello contribuye a que las acciones se </w:t>
      </w:r>
      <w:r>
        <w:t>vuelvan</w:t>
      </w:r>
      <w:r w:rsidR="005A7037">
        <w:t xml:space="preserve"> más frecuentes y de mayor intensidad.</w:t>
      </w:r>
    </w:p>
    <w:p w:rsidR="005A7037" w:rsidRDefault="00C80E3B" w:rsidP="00E90154">
      <w:pPr>
        <w:spacing w:line="360" w:lineRule="auto"/>
        <w:ind w:firstLine="708"/>
        <w:jc w:val="both"/>
      </w:pPr>
      <w:r>
        <w:t xml:space="preserve">Uno de los entrevistados </w:t>
      </w:r>
      <w:r w:rsidR="00414A83">
        <w:t xml:space="preserve">indicó que se da por supuesto que entre mayor formación </w:t>
      </w:r>
      <w:r>
        <w:t>tienen</w:t>
      </w:r>
      <w:r w:rsidR="008D78C5">
        <w:t xml:space="preserve"> las personas,</w:t>
      </w:r>
      <w:r w:rsidR="00FB335B">
        <w:t xml:space="preserve"> </w:t>
      </w:r>
      <w:r w:rsidR="00414A83">
        <w:t xml:space="preserve">habría un </w:t>
      </w:r>
      <w:r w:rsidR="00FB335B">
        <w:t xml:space="preserve">mayor nivel de conciencia ética en aspectos muy variados, pero </w:t>
      </w:r>
      <w:r w:rsidR="00414A83">
        <w:t xml:space="preserve">que </w:t>
      </w:r>
      <w:r w:rsidR="00FB335B">
        <w:t xml:space="preserve">esto no </w:t>
      </w:r>
      <w:r w:rsidR="00414A83">
        <w:t>necesariamente es así. De cu</w:t>
      </w:r>
      <w:r w:rsidR="008D78C5">
        <w:t>a</w:t>
      </w:r>
      <w:r w:rsidR="00414A83">
        <w:t>l</w:t>
      </w:r>
      <w:r w:rsidR="008D78C5">
        <w:t>qu</w:t>
      </w:r>
      <w:r w:rsidR="00414A83">
        <w:t>i</w:t>
      </w:r>
      <w:r w:rsidR="008D78C5">
        <w:t>e</w:t>
      </w:r>
      <w:r w:rsidR="00414A83">
        <w:t xml:space="preserve">r manera la preparación puede contribuir </w:t>
      </w:r>
      <w:r w:rsidR="008D78C5">
        <w:t>a lograrlo.</w:t>
      </w:r>
      <w:r w:rsidR="00FB335B">
        <w:t xml:space="preserve"> </w:t>
      </w:r>
      <w:r w:rsidR="005A7037">
        <w:t xml:space="preserve">Para combatir </w:t>
      </w:r>
      <w:r w:rsidR="003C67D2">
        <w:t xml:space="preserve">estas </w:t>
      </w:r>
      <w:r w:rsidR="005A7037">
        <w:t>conductas también se expresó la necesidad de fomentar el pensamiento</w:t>
      </w:r>
      <w:r w:rsidR="003C67D2">
        <w:t xml:space="preserve"> crítico y trabajar en torno a </w:t>
      </w:r>
      <w:r w:rsidR="005A7037">
        <w:t xml:space="preserve">la responsabilidad y la honestidad con los estudiantes universitarios. </w:t>
      </w:r>
    </w:p>
    <w:p w:rsidR="005A7037" w:rsidRDefault="005A7037" w:rsidP="00E90154">
      <w:pPr>
        <w:spacing w:line="360" w:lineRule="auto"/>
        <w:jc w:val="both"/>
      </w:pPr>
    </w:p>
    <w:p w:rsidR="00FB335B" w:rsidRPr="005A7037" w:rsidRDefault="005A7037" w:rsidP="00E90154">
      <w:pPr>
        <w:spacing w:line="360" w:lineRule="auto"/>
        <w:jc w:val="both"/>
        <w:rPr>
          <w:i/>
        </w:rPr>
      </w:pPr>
      <w:r>
        <w:tab/>
      </w:r>
      <w:r w:rsidRPr="005A7037">
        <w:rPr>
          <w:i/>
        </w:rPr>
        <w:t>b. conductas no éticas en los profesores-investigadores</w:t>
      </w:r>
    </w:p>
    <w:p w:rsidR="00335117" w:rsidRDefault="003C67D2" w:rsidP="00E90154">
      <w:pPr>
        <w:spacing w:line="360" w:lineRule="auto"/>
        <w:jc w:val="both"/>
      </w:pPr>
      <w:r>
        <w:t xml:space="preserve">La variedad de las respuestas fue mayor en el caso de los profesores – investigadores. Se hizo referencia a: </w:t>
      </w:r>
    </w:p>
    <w:p w:rsidR="00E90154" w:rsidRPr="00E90154" w:rsidRDefault="00E90154" w:rsidP="00E90154">
      <w:pPr>
        <w:spacing w:line="360" w:lineRule="auto"/>
        <w:jc w:val="both"/>
      </w:pPr>
    </w:p>
    <w:p w:rsidR="00335117" w:rsidRDefault="003C67D2" w:rsidP="00E90154">
      <w:pPr>
        <w:spacing w:line="360" w:lineRule="auto"/>
        <w:jc w:val="both"/>
      </w:pPr>
      <w:r>
        <w:rPr>
          <w:i/>
        </w:rPr>
        <w:t>P</w:t>
      </w:r>
      <w:r w:rsidR="00FB335B" w:rsidRPr="002D1D52">
        <w:rPr>
          <w:i/>
        </w:rPr>
        <w:t>lagio</w:t>
      </w:r>
      <w:r w:rsidR="0086733D">
        <w:rPr>
          <w:i/>
        </w:rPr>
        <w:t>:</w:t>
      </w:r>
      <w:r w:rsidR="00FB335B">
        <w:t xml:space="preserve"> </w:t>
      </w:r>
      <w:r w:rsidR="0086733D">
        <w:t>en los materiales</w:t>
      </w:r>
      <w:r w:rsidR="00FB335B">
        <w:t xml:space="preserve"> </w:t>
      </w:r>
      <w:r w:rsidR="00D7693A">
        <w:t>“</w:t>
      </w:r>
      <w:r w:rsidR="00DF19A2">
        <w:t xml:space="preserve">pues </w:t>
      </w:r>
      <w:r w:rsidR="00FB335B">
        <w:t>se dan clases con apuntes</w:t>
      </w:r>
      <w:r w:rsidR="00DF19A2">
        <w:t xml:space="preserve"> de los compañeros sin citarlos</w:t>
      </w:r>
      <w:r w:rsidR="00D7693A">
        <w:t>”</w:t>
      </w:r>
      <w:r w:rsidR="0086733D">
        <w:t>;</w:t>
      </w:r>
      <w:r w:rsidR="00FB335B">
        <w:t xml:space="preserve"> </w:t>
      </w:r>
      <w:r w:rsidR="0086733D">
        <w:t xml:space="preserve">copiar o firmar artículos que no se han hecho o en donde se ha colaborado muy poco; publicar el mismo artículo en dos o tres revistas cambiando pocas cuestiones; abusos de poder del jefe para firmar cosas donde él no ha hecho nada y no incluir a las personas que realmente colaboraron en la publicación (“pues se les </w:t>
      </w:r>
      <w:proofErr w:type="spellStart"/>
      <w:r w:rsidR="0086733D">
        <w:t>invisibiliza</w:t>
      </w:r>
      <w:proofErr w:type="spellEnd"/>
      <w:r w:rsidR="0086733D">
        <w:t>”).</w:t>
      </w:r>
    </w:p>
    <w:p w:rsidR="00E90154" w:rsidRPr="00E90154" w:rsidRDefault="00E90154" w:rsidP="00E90154">
      <w:pPr>
        <w:spacing w:line="360" w:lineRule="auto"/>
        <w:jc w:val="both"/>
      </w:pPr>
    </w:p>
    <w:p w:rsidR="00D7693A" w:rsidRDefault="00D21272" w:rsidP="00E90154">
      <w:pPr>
        <w:spacing w:line="360" w:lineRule="auto"/>
        <w:jc w:val="both"/>
      </w:pPr>
      <w:r w:rsidRPr="00D7693A">
        <w:rPr>
          <w:i/>
        </w:rPr>
        <w:t>Mala actitud de los profesores con respecto a sus alumnos</w:t>
      </w:r>
      <w:r w:rsidR="008F7539">
        <w:t>. Entre ellas:</w:t>
      </w:r>
    </w:p>
    <w:p w:rsidR="00D7693A" w:rsidRDefault="008F7539" w:rsidP="00E90154">
      <w:pPr>
        <w:spacing w:line="360" w:lineRule="auto"/>
        <w:jc w:val="both"/>
      </w:pPr>
      <w:r>
        <w:t>Falseamiento en las notas de los alumnos y e</w:t>
      </w:r>
      <w:r w:rsidR="005A7037">
        <w:t>l hecho de que los profesores repruebe</w:t>
      </w:r>
      <w:r w:rsidR="00AC7D07">
        <w:t>n a la mayoría de los alumnos, sin esforzarse al máx</w:t>
      </w:r>
      <w:r w:rsidR="00EB7EC9">
        <w:t xml:space="preserve">imo porque aprendan: “un </w:t>
      </w:r>
      <w:r w:rsidR="00D7693A">
        <w:t xml:space="preserve">profesor que trabaja a medias, </w:t>
      </w:r>
      <w:r w:rsidR="00EB7EC9">
        <w:t xml:space="preserve">que se conforma con aparecer lo justo, que no trabaja duro para ser un buen docente y un buen investigador”. </w:t>
      </w:r>
    </w:p>
    <w:p w:rsidR="00D7693A" w:rsidRDefault="00D7693A" w:rsidP="002D1D52">
      <w:pPr>
        <w:jc w:val="both"/>
      </w:pPr>
    </w:p>
    <w:p w:rsidR="00D7693A" w:rsidRDefault="00335117" w:rsidP="00D7693A">
      <w:pPr>
        <w:ind w:left="567"/>
        <w:jc w:val="both"/>
      </w:pPr>
      <w:r>
        <w:t xml:space="preserve">“….desde el que no </w:t>
      </w:r>
      <w:r w:rsidR="00D7693A">
        <w:t>prepara la clase suficientemente para darla después, el que aprueba mucha gente para no tener problemas, el que suspende a mucha gente porque lo ha hecho muy mal y después los exámenes no son adecuados al nivel que ha dado, el acosador de alumnas, bueno y hay más cosas, un profesor de universidad además de sus clases tiene la obligación de investigar y hay mucha gente que no lo hace”.</w:t>
      </w:r>
    </w:p>
    <w:p w:rsidR="001447A5" w:rsidRDefault="001447A5" w:rsidP="00D7693A">
      <w:pPr>
        <w:ind w:left="567"/>
        <w:jc w:val="both"/>
      </w:pPr>
    </w:p>
    <w:p w:rsidR="001447A5" w:rsidRPr="004E547F" w:rsidRDefault="001447A5" w:rsidP="001447A5">
      <w:pPr>
        <w:ind w:left="567"/>
        <w:jc w:val="both"/>
      </w:pPr>
      <w:r>
        <w:t xml:space="preserve">….el profesor que no ejercita el pensamiento crítico, simplemente reproduce…, hay profesores que están obsesionados con la especialización…” </w:t>
      </w:r>
    </w:p>
    <w:p w:rsidR="001447A5" w:rsidRDefault="001447A5" w:rsidP="00D7693A">
      <w:pPr>
        <w:ind w:left="567"/>
        <w:jc w:val="both"/>
      </w:pPr>
    </w:p>
    <w:p w:rsidR="008F7539" w:rsidRDefault="008F7539" w:rsidP="00E90154">
      <w:pPr>
        <w:spacing w:line="360" w:lineRule="auto"/>
        <w:ind w:firstLine="567"/>
        <w:jc w:val="both"/>
      </w:pPr>
      <w:r>
        <w:lastRenderedPageBreak/>
        <w:t>Complementariamente se señaló que durante el cambio de los planes de estudio, en muchos casos, lo que menos importaron fueron los estudiantes y sus competencias, pues hubo una prioridad por la defensa de los espacios y territorios que implican la asignación de las materias.  También se planteó</w:t>
      </w:r>
      <w:r w:rsidR="00E63B64">
        <w:t>, en dos entrevistas,</w:t>
      </w:r>
      <w:r>
        <w:t xml:space="preserve"> el caso de que en todas las tesis de doctorado se comprueba aquello que se planteó desde el principio, sin dar cuenta y reconocer como parte del proceso de investigación que pueden no haberse alcanzado los </w:t>
      </w:r>
      <w:r w:rsidR="00E63B64">
        <w:t>objetivos</w:t>
      </w:r>
      <w:r>
        <w:t xml:space="preserve"> planteados previamente.</w:t>
      </w:r>
    </w:p>
    <w:p w:rsidR="00D7693A" w:rsidRDefault="00D7693A" w:rsidP="002D1D52">
      <w:pPr>
        <w:jc w:val="both"/>
      </w:pPr>
    </w:p>
    <w:p w:rsidR="001447A5" w:rsidRDefault="00D7693A" w:rsidP="00E90154">
      <w:pPr>
        <w:spacing w:line="360" w:lineRule="auto"/>
        <w:jc w:val="both"/>
      </w:pPr>
      <w:r w:rsidRPr="00D7693A">
        <w:rPr>
          <w:i/>
        </w:rPr>
        <w:t>Mala actitud con respecto a la tarea de investigar</w:t>
      </w:r>
      <w:r w:rsidR="002D30B5">
        <w:t>. Por ejemplo, c</w:t>
      </w:r>
      <w:r w:rsidR="00843BC0">
        <w:t xml:space="preserve">asos de investigadores que trabajan </w:t>
      </w:r>
      <w:r>
        <w:t xml:space="preserve">básicamente </w:t>
      </w:r>
      <w:r w:rsidR="00843BC0">
        <w:t xml:space="preserve">por dinero y por prestigio, sin tomar en cuenta </w:t>
      </w:r>
      <w:r w:rsidR="002D30B5">
        <w:t>el beneficio que pueden aportar y</w:t>
      </w:r>
      <w:r w:rsidR="002D1D52" w:rsidRPr="002D1D52">
        <w:t xml:space="preserve"> </w:t>
      </w:r>
      <w:r w:rsidR="002D30B5">
        <w:t>m</w:t>
      </w:r>
      <w:r w:rsidR="002D1D52">
        <w:t>al uso del dinero en el financiamiento de investigaciones.</w:t>
      </w:r>
      <w:r w:rsidR="001447A5">
        <w:t xml:space="preserve"> </w:t>
      </w:r>
    </w:p>
    <w:p w:rsidR="002D1D52" w:rsidRDefault="002D1D52" w:rsidP="00E90154">
      <w:pPr>
        <w:spacing w:line="360" w:lineRule="auto"/>
        <w:jc w:val="both"/>
      </w:pPr>
    </w:p>
    <w:p w:rsidR="00FB335B" w:rsidRDefault="008F7539" w:rsidP="00E90154">
      <w:pPr>
        <w:spacing w:line="360" w:lineRule="auto"/>
        <w:jc w:val="both"/>
      </w:pPr>
      <w:r w:rsidRPr="008F7539">
        <w:rPr>
          <w:i/>
        </w:rPr>
        <w:t>P</w:t>
      </w:r>
      <w:r w:rsidR="00DF19A2" w:rsidRPr="008F7539">
        <w:rPr>
          <w:i/>
        </w:rPr>
        <w:t xml:space="preserve">rofesores </w:t>
      </w:r>
      <w:r w:rsidR="00FB335B" w:rsidRPr="008F7539">
        <w:rPr>
          <w:i/>
        </w:rPr>
        <w:t xml:space="preserve">que consideran que los problemas </w:t>
      </w:r>
      <w:r w:rsidR="00DF19A2" w:rsidRPr="008F7539">
        <w:rPr>
          <w:i/>
        </w:rPr>
        <w:t xml:space="preserve">éticos </w:t>
      </w:r>
      <w:r w:rsidR="00FB335B" w:rsidRPr="008F7539">
        <w:rPr>
          <w:i/>
        </w:rPr>
        <w:t>le</w:t>
      </w:r>
      <w:r w:rsidR="00AC7D07" w:rsidRPr="008F7539">
        <w:rPr>
          <w:i/>
        </w:rPr>
        <w:t>s</w:t>
      </w:r>
      <w:r w:rsidR="00FB335B" w:rsidRPr="008F7539">
        <w:rPr>
          <w:i/>
        </w:rPr>
        <w:t xml:space="preserve"> tocan a otros</w:t>
      </w:r>
      <w:r w:rsidR="00FB335B">
        <w:t xml:space="preserve"> y </w:t>
      </w:r>
      <w:r w:rsidR="000D4E12">
        <w:t xml:space="preserve">que </w:t>
      </w:r>
      <w:r w:rsidR="00FB335B">
        <w:t xml:space="preserve">ellos sólo tienen que enseñar conocimientos y </w:t>
      </w:r>
      <w:r w:rsidR="000D4E12">
        <w:t>h</w:t>
      </w:r>
      <w:r w:rsidR="00FB335B">
        <w:t>abilidades</w:t>
      </w:r>
      <w:r w:rsidR="00EB7EC9">
        <w:t>.</w:t>
      </w:r>
      <w:r w:rsidR="00FB335B">
        <w:t xml:space="preserve"> </w:t>
      </w:r>
    </w:p>
    <w:p w:rsidR="002D30B5" w:rsidRDefault="002D30B5" w:rsidP="00E90154">
      <w:pPr>
        <w:spacing w:line="360" w:lineRule="auto"/>
        <w:jc w:val="both"/>
      </w:pPr>
    </w:p>
    <w:p w:rsidR="0086733D" w:rsidRDefault="008F7539" w:rsidP="00E90154">
      <w:pPr>
        <w:spacing w:line="360" w:lineRule="auto"/>
        <w:jc w:val="both"/>
      </w:pPr>
      <w:r w:rsidRPr="008F7539">
        <w:rPr>
          <w:i/>
        </w:rPr>
        <w:t>Los criterios éticos no se aplican con suficiente rigor</w:t>
      </w:r>
      <w:r w:rsidRPr="00FA31DE">
        <w:t xml:space="preserve">. </w:t>
      </w:r>
      <w:r w:rsidR="00FA31DE" w:rsidRPr="00FA31DE">
        <w:t xml:space="preserve">Así como </w:t>
      </w:r>
      <w:r>
        <w:t xml:space="preserve">algunos de los entrevistados </w:t>
      </w:r>
      <w:r w:rsidR="0086733D">
        <w:t xml:space="preserve">indicaron que hay excesiva tolerancia </w:t>
      </w:r>
      <w:r w:rsidR="00FA31DE">
        <w:t>con los estudiantes,</w:t>
      </w:r>
      <w:r w:rsidR="00FA31DE" w:rsidRPr="00FA31DE">
        <w:t xml:space="preserve"> </w:t>
      </w:r>
      <w:r w:rsidR="0086733D">
        <w:t xml:space="preserve">también consideraron que es una situación que </w:t>
      </w:r>
      <w:r w:rsidR="002D30B5">
        <w:t xml:space="preserve">también </w:t>
      </w:r>
      <w:r w:rsidR="0086733D">
        <w:t>sucede con los profesores – investi</w:t>
      </w:r>
      <w:r w:rsidR="00F12D81">
        <w:t>g</w:t>
      </w:r>
      <w:r w:rsidR="0086733D">
        <w:t>adores.</w:t>
      </w:r>
      <w:r w:rsidR="002D30B5">
        <w:t xml:space="preserve"> Indicaron, por ejemplo, </w:t>
      </w:r>
      <w:r w:rsidR="00A9612C">
        <w:t xml:space="preserve">que </w:t>
      </w:r>
      <w:r w:rsidR="002D30B5">
        <w:t xml:space="preserve">no se aplican los criterios éticos en la selección de </w:t>
      </w:r>
      <w:r w:rsidR="00A9612C">
        <w:t xml:space="preserve">los profesores </w:t>
      </w:r>
      <w:r w:rsidR="002D30B5">
        <w:t xml:space="preserve">y que los académicos </w:t>
      </w:r>
      <w:r w:rsidR="00A9612C">
        <w:t>de ti</w:t>
      </w:r>
      <w:r w:rsidR="002D30B5">
        <w:t>empo completo de la universidad (que tienen tiempo exclusivo)</w:t>
      </w:r>
      <w:r w:rsidR="00A9612C">
        <w:t xml:space="preserve"> se dedican a otras actividades remuneradas</w:t>
      </w:r>
      <w:r w:rsidR="002D30B5">
        <w:t>.</w:t>
      </w:r>
    </w:p>
    <w:p w:rsidR="001447A5" w:rsidRDefault="001447A5" w:rsidP="00E90154">
      <w:pPr>
        <w:spacing w:line="360" w:lineRule="auto"/>
        <w:jc w:val="both"/>
      </w:pPr>
    </w:p>
    <w:p w:rsidR="001447A5" w:rsidRPr="001447A5" w:rsidRDefault="001447A5" w:rsidP="00E90154">
      <w:pPr>
        <w:spacing w:line="360" w:lineRule="auto"/>
        <w:jc w:val="both"/>
      </w:pPr>
      <w:r w:rsidRPr="001447A5">
        <w:rPr>
          <w:i/>
        </w:rPr>
        <w:t>Enormes dificultades para erradicar a los malos profesores</w:t>
      </w:r>
      <w:r>
        <w:rPr>
          <w:i/>
        </w:rPr>
        <w:t xml:space="preserve"> </w:t>
      </w:r>
      <w:r w:rsidRPr="001447A5">
        <w:t>aún cuando se han comprobado irregularidades</w:t>
      </w:r>
      <w:r w:rsidR="002D30B5">
        <w:t>.</w:t>
      </w:r>
    </w:p>
    <w:p w:rsidR="001447A5" w:rsidRDefault="001447A5" w:rsidP="00E90154">
      <w:pPr>
        <w:spacing w:line="360" w:lineRule="auto"/>
        <w:jc w:val="both"/>
      </w:pPr>
    </w:p>
    <w:p w:rsidR="001447A5" w:rsidRDefault="00422A91" w:rsidP="00E90154">
      <w:pPr>
        <w:spacing w:line="360" w:lineRule="auto"/>
        <w:ind w:firstLine="708"/>
        <w:jc w:val="both"/>
      </w:pPr>
      <w:r>
        <w:t>Las tres profesoras asociadas</w:t>
      </w:r>
      <w:r w:rsidR="009E1335">
        <w:t xml:space="preserve"> de dos universidades</w:t>
      </w:r>
      <w:r>
        <w:rPr>
          <w:rStyle w:val="Refdenotaalpie"/>
        </w:rPr>
        <w:footnoteReference w:id="8"/>
      </w:r>
      <w:r>
        <w:t>, en</w:t>
      </w:r>
      <w:r w:rsidR="00AB0477">
        <w:t xml:space="preserve"> uno de los </w:t>
      </w:r>
      <w:r>
        <w:t>grupos de discusión que se realizaron en Valencia, a</w:t>
      </w:r>
      <w:r w:rsidR="001447A5">
        <w:t>ludieron a tres</w:t>
      </w:r>
      <w:r w:rsidR="009E1335">
        <w:t xml:space="preserve"> temas diferentes</w:t>
      </w:r>
      <w:r w:rsidR="001447A5">
        <w:t xml:space="preserve">, que resultan interesantes. </w:t>
      </w:r>
      <w:r w:rsidR="009E1335">
        <w:t>El primero es</w:t>
      </w:r>
      <w:r>
        <w:t xml:space="preserve"> </w:t>
      </w:r>
      <w:r w:rsidR="00841FE8">
        <w:t>la existencia de una cierta pugna interior entre</w:t>
      </w:r>
      <w:r w:rsidR="00FB335B">
        <w:t xml:space="preserve"> la ética como docente y la ética como investigador</w:t>
      </w:r>
      <w:r w:rsidR="00841FE8">
        <w:t xml:space="preserve">, por la necesidad de realizar ambas </w:t>
      </w:r>
      <w:r w:rsidR="009E1335">
        <w:t xml:space="preserve">funciones; algunas </w:t>
      </w:r>
      <w:r w:rsidR="009E1335">
        <w:lastRenderedPageBreak/>
        <w:t>veces con un</w:t>
      </w:r>
      <w:r>
        <w:t xml:space="preserve"> mayor peso en la docencia y </w:t>
      </w:r>
      <w:r w:rsidR="009E1335">
        <w:t>en otras</w:t>
      </w:r>
      <w:r>
        <w:t xml:space="preserve"> en mayor grado en las de investigación, </w:t>
      </w:r>
      <w:r w:rsidR="009E1335">
        <w:t xml:space="preserve">lo que es </w:t>
      </w:r>
      <w:r>
        <w:t xml:space="preserve">causa </w:t>
      </w:r>
      <w:r w:rsidR="009E1335">
        <w:t xml:space="preserve">de </w:t>
      </w:r>
      <w:r>
        <w:t xml:space="preserve">desequilibrio. </w:t>
      </w:r>
    </w:p>
    <w:p w:rsidR="001447A5" w:rsidRDefault="009E1335" w:rsidP="00E90154">
      <w:pPr>
        <w:spacing w:line="360" w:lineRule="auto"/>
        <w:ind w:firstLine="708"/>
        <w:jc w:val="both"/>
      </w:pPr>
      <w:r>
        <w:t xml:space="preserve">El segundo se refiere a los criterios de evaluación que se aplican a las dos  funciones: en la </w:t>
      </w:r>
      <w:r w:rsidR="00FB335B">
        <w:t xml:space="preserve">evaluación de la docencia </w:t>
      </w:r>
      <w:r>
        <w:t xml:space="preserve">se emplean </w:t>
      </w:r>
      <w:r w:rsidR="00FB335B">
        <w:t>indicadores</w:t>
      </w:r>
      <w:r>
        <w:t xml:space="preserve"> que</w:t>
      </w:r>
      <w:r w:rsidR="00FB335B">
        <w:t xml:space="preserve"> son </w:t>
      </w:r>
      <w:r>
        <w:t>“</w:t>
      </w:r>
      <w:r w:rsidR="00FB335B">
        <w:t>muy difíciles de recoger</w:t>
      </w:r>
      <w:r>
        <w:t xml:space="preserve">”, especialmente en cuanto a la calidad y relacionados </w:t>
      </w:r>
      <w:r w:rsidR="00FB335B">
        <w:t xml:space="preserve"> </w:t>
      </w:r>
      <w:r>
        <w:t>con la ética (“lo único que se escoge son</w:t>
      </w:r>
      <w:r w:rsidR="00FB335B">
        <w:t xml:space="preserve"> las horas de docencia y la valoración del alumnado</w:t>
      </w:r>
      <w:r>
        <w:t>”). En la evaluación de la investigación los puntajes  toman en cuenta otros criterios</w:t>
      </w:r>
      <w:r w:rsidR="001447A5">
        <w:t xml:space="preserve">. El tercero trata acerca de que los estudiantes universitarios se preocupan por su preparación profesional, sin incluir en ella la cuestión ética.  </w:t>
      </w:r>
    </w:p>
    <w:p w:rsidR="001447A5" w:rsidRDefault="001447A5" w:rsidP="00761BA6">
      <w:pPr>
        <w:jc w:val="both"/>
      </w:pPr>
    </w:p>
    <w:p w:rsidR="009A67E9" w:rsidRPr="005D01B3" w:rsidRDefault="00A9612C" w:rsidP="00E90154">
      <w:pPr>
        <w:spacing w:line="360" w:lineRule="auto"/>
        <w:ind w:firstLine="708"/>
        <w:jc w:val="both"/>
        <w:rPr>
          <w:b/>
          <w:i/>
        </w:rPr>
      </w:pPr>
      <w:r w:rsidRPr="005D01B3">
        <w:rPr>
          <w:b/>
          <w:i/>
        </w:rPr>
        <w:t>Principales funciones de la investigación</w:t>
      </w:r>
    </w:p>
    <w:p w:rsidR="009A67E9" w:rsidRDefault="009A67E9" w:rsidP="00E90154">
      <w:pPr>
        <w:spacing w:line="360" w:lineRule="auto"/>
        <w:ind w:firstLine="708"/>
        <w:jc w:val="both"/>
      </w:pPr>
      <w:r>
        <w:t>En síntesis podemos decir que las respuestas de todos los entrevistados giran, en primer término, en torno a la construcción de conocimiento desde la teoría y desde la práctica. También lo hacen en relación con el conocimiento de los problemas sociales y educativos, la búsqueda de soluciones, la formación de buenos profesionales, la promoción de la conciencia acerca de temas y asuntos de interés científico, técnico y social y de manera relevante</w:t>
      </w:r>
      <w:r w:rsidR="002E07FB">
        <w:t xml:space="preserve"> en la necesidad de incidir en</w:t>
      </w:r>
      <w:r>
        <w:t xml:space="preserve"> el beneficio de las personas y en valores cívicos, </w:t>
      </w:r>
      <w:r w:rsidR="00D124B2">
        <w:t xml:space="preserve">tales </w:t>
      </w:r>
      <w:r>
        <w:t>como justicia y equidad.</w:t>
      </w:r>
    </w:p>
    <w:p w:rsidR="00036551" w:rsidRDefault="00036551" w:rsidP="00E90154">
      <w:pPr>
        <w:spacing w:line="360" w:lineRule="auto"/>
        <w:jc w:val="both"/>
      </w:pPr>
      <w:r>
        <w:t xml:space="preserve"> </w:t>
      </w:r>
      <w:r w:rsidR="00E90154">
        <w:tab/>
      </w:r>
      <w:r>
        <w:t>A continuación se presentan las ideas de los entrevistados</w:t>
      </w:r>
      <w:r w:rsidR="002E07FB">
        <w:t>:</w:t>
      </w:r>
      <w:r>
        <w:t xml:space="preserve"> </w:t>
      </w:r>
    </w:p>
    <w:p w:rsidR="002E07FB" w:rsidRPr="009A67E9" w:rsidRDefault="002E07FB" w:rsidP="009A67E9">
      <w:pPr>
        <w:jc w:val="both"/>
      </w:pPr>
    </w:p>
    <w:p w:rsidR="00761BA6" w:rsidRDefault="002D6AA2" w:rsidP="002D6AA2">
      <w:pPr>
        <w:ind w:left="567"/>
        <w:jc w:val="both"/>
      </w:pPr>
      <w:r>
        <w:t>“….</w:t>
      </w:r>
      <w:r w:rsidR="00761BA6">
        <w:t>elaborar una concepción y un marco conceptual que aporte nuevas maneras de hacer las cosas, obviamente en una dirección de más justicia, de más responsabilidad, más sostenibilidad</w:t>
      </w:r>
      <w:r>
        <w:t>” (Dr. José Félix Lozano)</w:t>
      </w:r>
      <w:r w:rsidR="00761BA6">
        <w:t xml:space="preserve">. </w:t>
      </w:r>
    </w:p>
    <w:p w:rsidR="002D6AA2" w:rsidRDefault="002D6AA2" w:rsidP="00761BA6">
      <w:pPr>
        <w:jc w:val="both"/>
      </w:pPr>
    </w:p>
    <w:p w:rsidR="00761BA6" w:rsidRDefault="002D6AA2" w:rsidP="00512DD0">
      <w:pPr>
        <w:ind w:firstLine="567"/>
        <w:jc w:val="both"/>
      </w:pPr>
      <w:r>
        <w:t>Formar competencias básicas de convivencia</w:t>
      </w:r>
      <w:r w:rsidR="00D34729">
        <w:t xml:space="preserve"> y cogn</w:t>
      </w:r>
      <w:r>
        <w:t>it</w:t>
      </w:r>
      <w:r w:rsidR="00D34729">
        <w:t>i</w:t>
      </w:r>
      <w:r>
        <w:t>vas</w:t>
      </w:r>
      <w:r w:rsidR="00761BA6">
        <w:t xml:space="preserve"> </w:t>
      </w:r>
      <w:r w:rsidR="00D34729">
        <w:t>(Dr. Juan Escámez)</w:t>
      </w:r>
      <w:r w:rsidR="00512DD0">
        <w:t>.</w:t>
      </w:r>
    </w:p>
    <w:p w:rsidR="00D34729" w:rsidRDefault="00D34729" w:rsidP="00761BA6">
      <w:pPr>
        <w:jc w:val="both"/>
      </w:pPr>
    </w:p>
    <w:p w:rsidR="00512DD0" w:rsidRDefault="00D34729" w:rsidP="00E90154">
      <w:pPr>
        <w:spacing w:line="360" w:lineRule="auto"/>
        <w:jc w:val="both"/>
      </w:pPr>
      <w:r>
        <w:t>Conocer los problemas que afectan a la educación</w:t>
      </w:r>
      <w:r w:rsidR="00512DD0">
        <w:t xml:space="preserve"> y</w:t>
      </w:r>
      <w:r>
        <w:t xml:space="preserve"> </w:t>
      </w:r>
      <w:r w:rsidR="00512DD0">
        <w:t xml:space="preserve">enseñar </w:t>
      </w:r>
      <w:r w:rsidR="00761BA6">
        <w:t>y evaluar competencias básicas</w:t>
      </w:r>
      <w:r w:rsidR="00512DD0">
        <w:t>:</w:t>
      </w:r>
    </w:p>
    <w:p w:rsidR="00761BA6" w:rsidRDefault="00512DD0" w:rsidP="002E4011">
      <w:pPr>
        <w:ind w:left="567"/>
        <w:jc w:val="both"/>
      </w:pPr>
      <w:r>
        <w:t>“</w:t>
      </w:r>
      <w:r w:rsidR="00D34729">
        <w:t>…..</w:t>
      </w:r>
      <w:r w:rsidR="00761BA6">
        <w:t>ningún alumno debería fracasar en la escuela, porque si fracasa, no adquiere las competencias básicas</w:t>
      </w:r>
      <w:r w:rsidR="00D34729">
        <w:t>…</w:t>
      </w:r>
      <w:r>
        <w:t>….</w:t>
      </w:r>
      <w:r w:rsidR="00761BA6">
        <w:t xml:space="preserve"> si no las tienes, te sitúas en riesgo de exclusión social, por lo tanto la escuela no puede permitir que ninguno de sus alumnos se quede</w:t>
      </w:r>
      <w:r>
        <w:t xml:space="preserve"> en riesgo</w:t>
      </w:r>
      <w:r w:rsidR="00D124B2">
        <w:t>…</w:t>
      </w:r>
      <w:r>
        <w:t xml:space="preserve"> …</w:t>
      </w:r>
      <w:r w:rsidR="0074504C">
        <w:t>….</w:t>
      </w:r>
      <w:r w:rsidR="00D34729">
        <w:t xml:space="preserve">debemos investigar, debemos </w:t>
      </w:r>
      <w:r w:rsidR="00761BA6">
        <w:t>trabajar sobre cómo se van a enseñar las competencias, cómo eva</w:t>
      </w:r>
      <w:r>
        <w:t>luarlas, atender las demandas….</w:t>
      </w:r>
      <w:r w:rsidR="00761BA6">
        <w:t xml:space="preserve"> la investigación en cualquier ámbito debe dotar de conocimientos nuevos a la sociedad, darle resultados que puedan ser aprovechados</w:t>
      </w:r>
      <w:r>
        <w:t>….” (Dr. Roberto Sanz Pons).</w:t>
      </w:r>
    </w:p>
    <w:p w:rsidR="00761BA6" w:rsidRDefault="00761BA6" w:rsidP="002E4011">
      <w:pPr>
        <w:ind w:left="567"/>
        <w:jc w:val="both"/>
      </w:pPr>
    </w:p>
    <w:p w:rsidR="00A52739" w:rsidRDefault="00A52739" w:rsidP="002E4011">
      <w:pPr>
        <w:ind w:left="567"/>
        <w:jc w:val="both"/>
      </w:pPr>
      <w:r>
        <w:lastRenderedPageBreak/>
        <w:t xml:space="preserve"> “….</w:t>
      </w:r>
      <w:r w:rsidR="00761BA6">
        <w:t>una investigación, sobre todo si recibe re</w:t>
      </w:r>
      <w:r w:rsidR="002E4011">
        <w:t>cursos públicos</w:t>
      </w:r>
      <w:r w:rsidR="0074504C">
        <w:t>,</w:t>
      </w:r>
      <w:r w:rsidR="002E4011">
        <w:t xml:space="preserve"> debe repercutir </w:t>
      </w:r>
      <w:r w:rsidR="00761BA6">
        <w:t>íntegramente a nivel social, eso habla de justicia y de ética</w:t>
      </w:r>
      <w:r>
        <w:t>”</w:t>
      </w:r>
      <w:r w:rsidRPr="00A52739">
        <w:t xml:space="preserve"> </w:t>
      </w:r>
      <w:r>
        <w:t>(Dr. Cruz Pérez</w:t>
      </w:r>
      <w:r w:rsidR="00D124B2">
        <w:t>-</w:t>
      </w:r>
      <w:r>
        <w:t>Pérez).</w:t>
      </w:r>
    </w:p>
    <w:p w:rsidR="00761BA6" w:rsidRPr="009544F0" w:rsidRDefault="00761BA6" w:rsidP="002E4011">
      <w:pPr>
        <w:ind w:left="567"/>
        <w:jc w:val="both"/>
      </w:pPr>
    </w:p>
    <w:p w:rsidR="00A52739" w:rsidRPr="009544F0" w:rsidRDefault="00A52739" w:rsidP="002E4011">
      <w:pPr>
        <w:ind w:left="567"/>
        <w:jc w:val="both"/>
        <w:rPr>
          <w:spacing w:val="-3"/>
        </w:rPr>
      </w:pPr>
      <w:r>
        <w:t xml:space="preserve"> “….</w:t>
      </w:r>
      <w:r w:rsidR="00761BA6">
        <w:t>la investigació</w:t>
      </w:r>
      <w:r w:rsidR="00D34729">
        <w:t xml:space="preserve">n en educación tiene que estar </w:t>
      </w:r>
      <w:r w:rsidR="00761BA6">
        <w:t>para resolver proble</w:t>
      </w:r>
      <w:r>
        <w:t>mas y para mejorar la práctica (</w:t>
      </w:r>
      <w:r w:rsidRPr="009544F0">
        <w:rPr>
          <w:rFonts w:eastAsia="Calibri"/>
        </w:rPr>
        <w:t>Dr. Bernardo Gargallo</w:t>
      </w:r>
      <w:r w:rsidRPr="009544F0">
        <w:rPr>
          <w:rFonts w:eastAsia="Calibri"/>
          <w:spacing w:val="-3"/>
        </w:rPr>
        <w:t xml:space="preserve"> López</w:t>
      </w:r>
      <w:r>
        <w:rPr>
          <w:rFonts w:eastAsia="Calibri"/>
          <w:spacing w:val="-3"/>
        </w:rPr>
        <w:t>).</w:t>
      </w:r>
    </w:p>
    <w:p w:rsidR="00761BA6" w:rsidRPr="006C71B0" w:rsidRDefault="00761BA6" w:rsidP="002E4011">
      <w:pPr>
        <w:ind w:left="567"/>
        <w:jc w:val="both"/>
      </w:pPr>
    </w:p>
    <w:p w:rsidR="00761BA6" w:rsidRDefault="00A52739" w:rsidP="002E4011">
      <w:pPr>
        <w:ind w:left="567"/>
        <w:jc w:val="both"/>
      </w:pPr>
      <w:r>
        <w:t>“……</w:t>
      </w:r>
      <w:r w:rsidR="00761BA6">
        <w:t>el</w:t>
      </w:r>
      <w:r>
        <w:t xml:space="preserve"> bienestar general de la gente.</w:t>
      </w:r>
      <w:r w:rsidR="00761BA6">
        <w:t xml:space="preserve"> Además la investigación teórica, a la larga, revierte en la vida cotidiana</w:t>
      </w:r>
      <w:r>
        <w:t>”</w:t>
      </w:r>
      <w:r w:rsidRPr="00A52739">
        <w:t xml:space="preserve"> </w:t>
      </w:r>
      <w:r>
        <w:t>(Lic. Pilar Martínez Arocas).</w:t>
      </w:r>
    </w:p>
    <w:p w:rsidR="00A52739" w:rsidRDefault="00A52739" w:rsidP="002E4011">
      <w:pPr>
        <w:ind w:left="567"/>
        <w:jc w:val="both"/>
      </w:pPr>
    </w:p>
    <w:p w:rsidR="00761BA6" w:rsidRDefault="002E4011" w:rsidP="002E4011">
      <w:pPr>
        <w:ind w:left="567"/>
        <w:jc w:val="both"/>
      </w:pPr>
      <w:r>
        <w:t>“</w:t>
      </w:r>
      <w:r w:rsidR="00A52739">
        <w:t>…..</w:t>
      </w:r>
      <w:r w:rsidR="00761BA6">
        <w:t>como profesor, pues crear buenos pr</w:t>
      </w:r>
      <w:r w:rsidR="00A52739">
        <w:t>ofesionales, como investigador….</w:t>
      </w:r>
      <w:r w:rsidR="00761BA6">
        <w:t xml:space="preserve"> buscar un tipo de investigación aplicada para mejorar los productos</w:t>
      </w:r>
      <w:r>
        <w:t>” (</w:t>
      </w:r>
      <w:r w:rsidR="00A52739">
        <w:t>Dr. Manuel Dolz Planas</w:t>
      </w:r>
      <w:r>
        <w:t>).</w:t>
      </w:r>
    </w:p>
    <w:p w:rsidR="0032415B" w:rsidRDefault="0032415B" w:rsidP="00761BA6"/>
    <w:p w:rsidR="002E07FB" w:rsidRDefault="002E4011" w:rsidP="00E90154">
      <w:pPr>
        <w:spacing w:line="360" w:lineRule="auto"/>
        <w:jc w:val="both"/>
      </w:pPr>
      <w:r>
        <w:t xml:space="preserve">Victoria Vázquez, </w:t>
      </w:r>
      <w:r w:rsidR="00761BA6">
        <w:t>Inmaculada López</w:t>
      </w:r>
      <w:r w:rsidR="00D124B2">
        <w:t>-</w:t>
      </w:r>
      <w:proofErr w:type="spellStart"/>
      <w:r w:rsidR="00D124B2">
        <w:t>Frances</w:t>
      </w:r>
      <w:proofErr w:type="spellEnd"/>
      <w:r w:rsidR="00761BA6">
        <w:t xml:space="preserve"> </w:t>
      </w:r>
      <w:r>
        <w:t xml:space="preserve">y Lucía Ballester indicaron que la investigación </w:t>
      </w:r>
      <w:r w:rsidRPr="002E4011">
        <w:t>busca</w:t>
      </w:r>
      <w:r>
        <w:t xml:space="preserve"> la mejora a partir de la</w:t>
      </w:r>
      <w:r w:rsidR="00761BA6">
        <w:t xml:space="preserve"> investigación</w:t>
      </w:r>
      <w:r>
        <w:t xml:space="preserve"> y</w:t>
      </w:r>
      <w:r w:rsidRPr="002E4011">
        <w:t xml:space="preserve"> transformar la realidad</w:t>
      </w:r>
      <w:r>
        <w:t>.</w:t>
      </w:r>
    </w:p>
    <w:p w:rsidR="002E4011" w:rsidRDefault="002E4011" w:rsidP="002E07FB">
      <w:pPr>
        <w:ind w:left="567"/>
        <w:jc w:val="both"/>
      </w:pPr>
      <w:r>
        <w:t xml:space="preserve"> “….</w:t>
      </w:r>
      <w:r w:rsidR="00761BA6">
        <w:t>ser capaz de detectar los problemas sociales que son susceptibles de ser tratados desde un enfoque educ</w:t>
      </w:r>
      <w:r>
        <w:t>ativo, para intentar resolverlos….</w:t>
      </w:r>
      <w:r w:rsidR="00761BA6">
        <w:t xml:space="preserve"> ayudar a mejorar la sociedad, que sea más justa, </w:t>
      </w:r>
      <w:r>
        <w:t>más equitativa, más democrática…”</w:t>
      </w:r>
      <w:r w:rsidRPr="002E4011">
        <w:t xml:space="preserve"> </w:t>
      </w:r>
      <w:r>
        <w:t>(Dra. Rafaela García López).</w:t>
      </w:r>
    </w:p>
    <w:p w:rsidR="00761BA6" w:rsidRDefault="00761BA6" w:rsidP="00761BA6">
      <w:pPr>
        <w:jc w:val="both"/>
      </w:pPr>
      <w:r>
        <w:t xml:space="preserve"> </w:t>
      </w:r>
    </w:p>
    <w:p w:rsidR="00761BA6" w:rsidRDefault="00346EE0" w:rsidP="00346EE0">
      <w:pPr>
        <w:ind w:left="567"/>
        <w:jc w:val="both"/>
      </w:pPr>
      <w:r>
        <w:t>“</w:t>
      </w:r>
      <w:r w:rsidR="002E4011">
        <w:t xml:space="preserve">En mi campo de conocimiento que es el medio ambiente pues está muy claro, es la </w:t>
      </w:r>
      <w:r w:rsidR="002E4011" w:rsidRPr="00346EE0">
        <w:t>concienciación de las personas</w:t>
      </w:r>
      <w:r w:rsidRPr="00346EE0">
        <w:t>….” (</w:t>
      </w:r>
      <w:r w:rsidR="00761BA6" w:rsidRPr="00346EE0">
        <w:t>Dra</w:t>
      </w:r>
      <w:r w:rsidR="00761BA6">
        <w:t>. María Carmen Antolín Tomas</w:t>
      </w:r>
      <w:r>
        <w:t>).</w:t>
      </w:r>
    </w:p>
    <w:p w:rsidR="00346EE0" w:rsidRDefault="00346EE0" w:rsidP="00346EE0">
      <w:pPr>
        <w:ind w:left="567"/>
        <w:jc w:val="both"/>
      </w:pPr>
    </w:p>
    <w:p w:rsidR="00346EE0" w:rsidRDefault="00346EE0" w:rsidP="00346EE0">
      <w:pPr>
        <w:ind w:left="567"/>
        <w:jc w:val="both"/>
      </w:pPr>
      <w:r>
        <w:t xml:space="preserve"> “…</w:t>
      </w:r>
      <w:r w:rsidR="00761BA6">
        <w:t xml:space="preserve">una de </w:t>
      </w:r>
      <w:r w:rsidR="00761BA6" w:rsidRPr="00346EE0">
        <w:t>las funciones sociales que tenemos es poner el conocimiento técnico científico al alcance de todos los demás</w:t>
      </w:r>
      <w:r>
        <w:t>”</w:t>
      </w:r>
      <w:r w:rsidRPr="00346EE0">
        <w:t xml:space="preserve"> </w:t>
      </w:r>
      <w:r>
        <w:t xml:space="preserve">(Dr. Vicente Barberá </w:t>
      </w:r>
      <w:proofErr w:type="spellStart"/>
      <w:r>
        <w:t>Albalat</w:t>
      </w:r>
      <w:proofErr w:type="spellEnd"/>
      <w:r>
        <w:t>).</w:t>
      </w:r>
    </w:p>
    <w:p w:rsidR="00894802" w:rsidRDefault="00894802" w:rsidP="00761BA6">
      <w:pPr>
        <w:jc w:val="both"/>
      </w:pPr>
    </w:p>
    <w:p w:rsidR="00346EE0" w:rsidRDefault="00346EE0" w:rsidP="00346EE0">
      <w:pPr>
        <w:ind w:left="567"/>
        <w:jc w:val="both"/>
      </w:pPr>
      <w:r>
        <w:t>“…..</w:t>
      </w:r>
      <w:r w:rsidR="00761BA6">
        <w:t>hay una función social de la investigación en matemáticas</w:t>
      </w:r>
      <w:r>
        <w:t>…</w:t>
      </w:r>
      <w:r w:rsidR="00761BA6">
        <w:t xml:space="preserve">es enseñar a pensar lógicamente, enseñar a pensar críticamente </w:t>
      </w:r>
      <w:r>
        <w:t>….</w:t>
      </w:r>
      <w:r w:rsidR="00761BA6">
        <w:t>después en el ámbito de las matemáticas, la matemática aplicada y la construcción de modelos, que pueden estar más orientados a utilidades sociales más inmediatas</w:t>
      </w:r>
      <w:r>
        <w:t>.</w:t>
      </w:r>
      <w:r w:rsidR="00761BA6">
        <w:t xml:space="preserve"> </w:t>
      </w:r>
      <w:r>
        <w:t>…</w:t>
      </w:r>
      <w:r w:rsidR="00761BA6">
        <w:t xml:space="preserve"> </w:t>
      </w:r>
      <w:r>
        <w:t>E</w:t>
      </w:r>
      <w:r w:rsidR="00761BA6">
        <w:t>s importante no condicionar la investigación, sobre todo en ciencias básicas a la consecución de una utilidad inmediata, porque muchas veces la utilidad so</w:t>
      </w:r>
      <w:r w:rsidR="009A67E9">
        <w:t>cial y la función social son</w:t>
      </w:r>
      <w:r>
        <w:t xml:space="preserve"> </w:t>
      </w:r>
      <w:r w:rsidR="00761BA6">
        <w:t xml:space="preserve">a largo plazo </w:t>
      </w:r>
      <w:r>
        <w:t>(Dr. Rafael Pla López).</w:t>
      </w:r>
    </w:p>
    <w:p w:rsidR="00761BA6" w:rsidRDefault="00761BA6" w:rsidP="00761BA6">
      <w:pPr>
        <w:jc w:val="both"/>
      </w:pPr>
    </w:p>
    <w:p w:rsidR="00761BA6" w:rsidRPr="00331980" w:rsidRDefault="00761BA6" w:rsidP="00761BA6">
      <w:pPr>
        <w:jc w:val="both"/>
      </w:pPr>
    </w:p>
    <w:p w:rsidR="00BC08C7" w:rsidRPr="00E90154" w:rsidRDefault="000B7E2E" w:rsidP="00E90154">
      <w:pPr>
        <w:spacing w:line="360" w:lineRule="auto"/>
        <w:ind w:firstLine="567"/>
        <w:jc w:val="both"/>
        <w:rPr>
          <w:b/>
          <w:i/>
        </w:rPr>
      </w:pPr>
      <w:r w:rsidRPr="005D01B3">
        <w:rPr>
          <w:b/>
          <w:i/>
        </w:rPr>
        <w:t>D</w:t>
      </w:r>
      <w:r w:rsidR="00761BA6" w:rsidRPr="005D01B3">
        <w:rPr>
          <w:b/>
          <w:i/>
        </w:rPr>
        <w:t xml:space="preserve">esafíos </w:t>
      </w:r>
      <w:r w:rsidRPr="005D01B3">
        <w:rPr>
          <w:b/>
          <w:i/>
        </w:rPr>
        <w:t>que presenta</w:t>
      </w:r>
      <w:r w:rsidR="00761BA6" w:rsidRPr="005D01B3">
        <w:rPr>
          <w:b/>
          <w:i/>
        </w:rPr>
        <w:t xml:space="preserve"> la</w:t>
      </w:r>
      <w:r w:rsidRPr="005D01B3">
        <w:rPr>
          <w:b/>
          <w:i/>
        </w:rPr>
        <w:t xml:space="preserve"> sociedad española actual a la u</w:t>
      </w:r>
      <w:r w:rsidR="00761BA6" w:rsidRPr="005D01B3">
        <w:rPr>
          <w:b/>
          <w:i/>
        </w:rPr>
        <w:t xml:space="preserve">niversidad en cuanto a la formación de los profesionales </w:t>
      </w:r>
    </w:p>
    <w:p w:rsidR="00BC08C7" w:rsidRDefault="00BC08C7" w:rsidP="00E90154">
      <w:pPr>
        <w:spacing w:line="360" w:lineRule="auto"/>
        <w:ind w:firstLine="567"/>
        <w:jc w:val="both"/>
      </w:pPr>
      <w:r>
        <w:t xml:space="preserve">El principal desafío es </w:t>
      </w:r>
      <w:r w:rsidR="00761BA6">
        <w:t>formar a las per</w:t>
      </w:r>
      <w:r>
        <w:t>sonas en conductas responsables:</w:t>
      </w:r>
      <w:r w:rsidR="00761BA6">
        <w:t xml:space="preserve"> </w:t>
      </w:r>
    </w:p>
    <w:p w:rsidR="00761BA6" w:rsidRDefault="00BC08C7" w:rsidP="00BC08C7">
      <w:pPr>
        <w:ind w:left="567"/>
        <w:jc w:val="both"/>
      </w:pPr>
      <w:r>
        <w:t>“E</w:t>
      </w:r>
      <w:r w:rsidR="00761BA6">
        <w:t>n estos momentos de crisis, lo preocupante es que la gente está optando por salir de esa situación, con actitudes egoístas, individualistas, que responden a la filosofía del sálvese quien pueda</w:t>
      </w:r>
      <w:r>
        <w:t>…la u</w:t>
      </w:r>
      <w:r w:rsidR="00761BA6">
        <w:t>niversidad tendría que formar a los egr</w:t>
      </w:r>
      <w:r>
        <w:t>esados para que no actuaran así…</w:t>
      </w:r>
      <w:r w:rsidR="00761BA6">
        <w:t xml:space="preserve"> l</w:t>
      </w:r>
      <w:r>
        <w:t>a u</w:t>
      </w:r>
      <w:r w:rsidR="00761BA6">
        <w:t>niversidad no está haciendo lo oportuno para que esa gente que sale con muy buenas calificaciones saliera también con cultura moral y ética</w:t>
      </w:r>
      <w:r>
        <w:t>” (Dr. José Félix Lozano)</w:t>
      </w:r>
      <w:r w:rsidR="00761BA6">
        <w:t>.</w:t>
      </w:r>
    </w:p>
    <w:p w:rsidR="00761BA6" w:rsidRDefault="00761BA6" w:rsidP="00761BA6">
      <w:pPr>
        <w:jc w:val="both"/>
      </w:pPr>
    </w:p>
    <w:p w:rsidR="00761BA6" w:rsidRDefault="00BC08C7" w:rsidP="00E90154">
      <w:pPr>
        <w:spacing w:line="360" w:lineRule="auto"/>
        <w:ind w:firstLine="567"/>
        <w:jc w:val="both"/>
      </w:pPr>
      <w:r>
        <w:lastRenderedPageBreak/>
        <w:t xml:space="preserve">El </w:t>
      </w:r>
      <w:r w:rsidR="00761BA6">
        <w:t>Dr. Escámez</w:t>
      </w:r>
      <w:r w:rsidR="00AB0477">
        <w:t xml:space="preserve"> considera que son cuatro los desafíos fundamentales: </w:t>
      </w:r>
      <w:r>
        <w:t>la formación permanente de los profesionales,</w:t>
      </w:r>
      <w:r w:rsidR="00AB0477">
        <w:t xml:space="preserve"> una mayor apertura de España al</w:t>
      </w:r>
      <w:r>
        <w:t xml:space="preserve"> mundo a través de sus profesionistas</w:t>
      </w:r>
      <w:r w:rsidR="00AB0477">
        <w:t>,</w:t>
      </w:r>
      <w:r>
        <w:t xml:space="preserve"> </w:t>
      </w:r>
      <w:r w:rsidR="00AB0477">
        <w:t xml:space="preserve"> que </w:t>
      </w:r>
      <w:r w:rsidR="00BE6DBD">
        <w:t>el saber que genera</w:t>
      </w:r>
      <w:r w:rsidR="00761BA6">
        <w:t xml:space="preserve"> la innovación y el conocimiento </w:t>
      </w:r>
      <w:r w:rsidR="00AB0477">
        <w:t xml:space="preserve">“se ponga </w:t>
      </w:r>
      <w:r w:rsidR="00761BA6">
        <w:t>al servicio de una comunidad política y una comunidad humana</w:t>
      </w:r>
      <w:r w:rsidR="00AB0477">
        <w:t>” y que los profesionales respon</w:t>
      </w:r>
      <w:r w:rsidR="00AD251E">
        <w:t>d</w:t>
      </w:r>
      <w:r w:rsidR="00AB0477">
        <w:t xml:space="preserve">an a la situación de los </w:t>
      </w:r>
      <w:r w:rsidR="00761BA6">
        <w:t xml:space="preserve">grandes flujos migratorios </w:t>
      </w:r>
      <w:r w:rsidR="00AB0477">
        <w:t>respetando los derechos humanos.</w:t>
      </w:r>
      <w:r w:rsidR="00761BA6">
        <w:t xml:space="preserve"> </w:t>
      </w:r>
    </w:p>
    <w:p w:rsidR="00761BA6" w:rsidRDefault="00AB0477" w:rsidP="00E90154">
      <w:pPr>
        <w:spacing w:line="360" w:lineRule="auto"/>
        <w:ind w:firstLine="567"/>
        <w:jc w:val="both"/>
      </w:pPr>
      <w:r>
        <w:t xml:space="preserve">El </w:t>
      </w:r>
      <w:r w:rsidR="00761BA6">
        <w:t>Dr. Roberto Sanz</w:t>
      </w:r>
      <w:r>
        <w:t xml:space="preserve"> indicó que el gran desafío de la u</w:t>
      </w:r>
      <w:r w:rsidR="00761BA6">
        <w:t>niversidad es saber introducir las competenc</w:t>
      </w:r>
      <w:r>
        <w:t>ias profesionales en la escuela. Entre los retos está formar a los mejores profesionales posibles en los ámbitos profesional y personal, la formación del profesorado y</w:t>
      </w:r>
      <w:r w:rsidR="00761BA6">
        <w:t xml:space="preserve"> dotar </w:t>
      </w:r>
      <w:r>
        <w:t xml:space="preserve">de </w:t>
      </w:r>
      <w:r w:rsidR="00761BA6">
        <w:t xml:space="preserve">dinero a las universidades para poder llevar a cabo </w:t>
      </w:r>
      <w:r>
        <w:t xml:space="preserve">este proceso. </w:t>
      </w:r>
    </w:p>
    <w:p w:rsidR="00761BA6" w:rsidRDefault="00AB0477" w:rsidP="00E90154">
      <w:pPr>
        <w:spacing w:line="360" w:lineRule="auto"/>
        <w:ind w:firstLine="567"/>
        <w:jc w:val="both"/>
      </w:pPr>
      <w:r>
        <w:t xml:space="preserve">El alto índice de fracaso escolar es uno de los aspectos que resaltó en la entrevista el </w:t>
      </w:r>
      <w:r w:rsidR="00761BA6">
        <w:t>Dr. Cruz Pérez</w:t>
      </w:r>
      <w:r w:rsidR="00FA1173">
        <w:t xml:space="preserve">, que lo atribuye, en parte, al profesorado </w:t>
      </w:r>
      <w:r w:rsidR="00761BA6">
        <w:t xml:space="preserve">de educación secundaria </w:t>
      </w:r>
      <w:r w:rsidR="00FA1173">
        <w:t xml:space="preserve">que </w:t>
      </w:r>
      <w:r w:rsidR="00761BA6">
        <w:t>no está suficientemente</w:t>
      </w:r>
      <w:r w:rsidR="00FA1173">
        <w:t xml:space="preserve"> preparado para impartir clases.</w:t>
      </w:r>
      <w:r w:rsidR="00761BA6">
        <w:t xml:space="preserve"> </w:t>
      </w:r>
      <w:r w:rsidR="00FA1173">
        <w:t>Por ello se han creado maestrías para la</w:t>
      </w:r>
      <w:r w:rsidR="00761BA6">
        <w:t xml:space="preserve"> formación del profesorado</w:t>
      </w:r>
      <w:r w:rsidR="00FA1173">
        <w:t>, que es el caso de la Universidad de Valencia.</w:t>
      </w:r>
      <w:r w:rsidR="00761BA6">
        <w:t xml:space="preserve"> </w:t>
      </w:r>
    </w:p>
    <w:p w:rsidR="00BE6DBD" w:rsidRDefault="00161DE9" w:rsidP="00E90154">
      <w:pPr>
        <w:spacing w:line="360" w:lineRule="auto"/>
        <w:ind w:firstLine="567"/>
        <w:jc w:val="both"/>
        <w:rPr>
          <w:spacing w:val="-3"/>
        </w:rPr>
      </w:pPr>
      <w:r>
        <w:rPr>
          <w:rFonts w:eastAsia="Calibri"/>
        </w:rPr>
        <w:t xml:space="preserve">El </w:t>
      </w:r>
      <w:r w:rsidR="00761BA6" w:rsidRPr="009544F0">
        <w:rPr>
          <w:rFonts w:eastAsia="Calibri"/>
        </w:rPr>
        <w:t>Dr. Bernardo Gargallo</w:t>
      </w:r>
      <w:r>
        <w:rPr>
          <w:rFonts w:eastAsia="Calibri"/>
          <w:spacing w:val="-3"/>
        </w:rPr>
        <w:t xml:space="preserve"> afirmó que</w:t>
      </w:r>
      <w:r w:rsidR="00BE6DBD">
        <w:rPr>
          <w:rFonts w:eastAsia="Calibri"/>
          <w:spacing w:val="-3"/>
        </w:rPr>
        <w:t>:</w:t>
      </w:r>
      <w:r>
        <w:rPr>
          <w:rFonts w:eastAsia="Calibri"/>
          <w:spacing w:val="-3"/>
        </w:rPr>
        <w:t xml:space="preserve"> </w:t>
      </w:r>
    </w:p>
    <w:p w:rsidR="00BE6DBD" w:rsidRDefault="00FA1173" w:rsidP="00BE6DBD">
      <w:pPr>
        <w:ind w:left="567" w:firstLine="567"/>
        <w:jc w:val="both"/>
      </w:pPr>
      <w:r w:rsidRPr="00BE6DBD">
        <w:t>“</w:t>
      </w:r>
      <w:r w:rsidR="00BE6DBD" w:rsidRPr="00BE6DBD">
        <w:t>…..</w:t>
      </w:r>
      <w:r w:rsidR="00161DE9" w:rsidRPr="00BE6DBD">
        <w:t>l</w:t>
      </w:r>
      <w:r w:rsidR="00761BA6" w:rsidRPr="00BE6DBD">
        <w:t xml:space="preserve">os retos pasan por mejorar la formación y hemos tenido una oportunidad de oro, que hemos aprovechado yo creo que </w:t>
      </w:r>
      <w:r w:rsidR="00D064F4" w:rsidRPr="00BE6DBD">
        <w:t xml:space="preserve">a medias, con el diseño de los </w:t>
      </w:r>
      <w:r w:rsidR="00761BA6" w:rsidRPr="00BE6DBD">
        <w:t>planes de</w:t>
      </w:r>
      <w:r w:rsidRPr="00BE6DBD">
        <w:t xml:space="preserve"> estudio, en el entorno de Boloni</w:t>
      </w:r>
      <w:r w:rsidR="00761BA6" w:rsidRPr="00BE6DBD">
        <w:t>a, hemos pasado de licenciaturas y diplomaturas a grados de 4 años y ahí se ha tenido la oportunidad de hacer un buen diseño de formación de los maestros, de los profesores de secundaria, de los educad</w:t>
      </w:r>
      <w:r w:rsidRPr="00BE6DBD">
        <w:t>ores sociales, de los pedagogos y</w:t>
      </w:r>
      <w:r w:rsidR="00761BA6" w:rsidRPr="00BE6DBD">
        <w:t xml:space="preserve"> de los psicopedagogos</w:t>
      </w:r>
      <w:r w:rsidRPr="00BE6DBD">
        <w:t>...”.</w:t>
      </w:r>
      <w:r w:rsidR="00761BA6" w:rsidRPr="00BE6DBD">
        <w:t xml:space="preserve"> </w:t>
      </w:r>
      <w:r w:rsidR="00161DE9">
        <w:t xml:space="preserve"> </w:t>
      </w:r>
    </w:p>
    <w:p w:rsidR="005D01B3" w:rsidRDefault="005D01B3" w:rsidP="00BE6DBD">
      <w:pPr>
        <w:ind w:left="567" w:firstLine="567"/>
        <w:jc w:val="both"/>
      </w:pPr>
    </w:p>
    <w:p w:rsidR="00161DE9" w:rsidRPr="00E90154" w:rsidRDefault="00161DE9" w:rsidP="00E90154">
      <w:pPr>
        <w:spacing w:line="360" w:lineRule="auto"/>
        <w:ind w:firstLine="567"/>
        <w:jc w:val="both"/>
        <w:rPr>
          <w:spacing w:val="-3"/>
        </w:rPr>
      </w:pPr>
      <w:r>
        <w:t>M</w:t>
      </w:r>
      <w:r w:rsidR="00FA1173">
        <w:t>encionó que la oportunidad no se aprovechó plenamente por una serie de problemas</w:t>
      </w:r>
      <w:r>
        <w:t xml:space="preserve">, que el desafío es que </w:t>
      </w:r>
      <w:r w:rsidR="00761BA6">
        <w:t xml:space="preserve">necesitamos </w:t>
      </w:r>
      <w:r>
        <w:t>“</w:t>
      </w:r>
      <w:r w:rsidR="00761BA6">
        <w:t>los mejores para ser profesores</w:t>
      </w:r>
      <w:r>
        <w:t>….</w:t>
      </w:r>
      <w:r w:rsidR="00761BA6">
        <w:t>en el sentido no sólo de formación sino también a nivel de calidad humana</w:t>
      </w:r>
      <w:r>
        <w:t>” y que hace falta “</w:t>
      </w:r>
      <w:r w:rsidR="00761BA6">
        <w:t>dignificar la figura del profesor</w:t>
      </w:r>
      <w:r>
        <w:t>”.</w:t>
      </w:r>
      <w:r w:rsidR="00761BA6">
        <w:t xml:space="preserve"> </w:t>
      </w:r>
    </w:p>
    <w:p w:rsidR="00761BA6" w:rsidRDefault="00D064F4" w:rsidP="00E90154">
      <w:pPr>
        <w:spacing w:line="360" w:lineRule="auto"/>
        <w:ind w:firstLine="567"/>
        <w:jc w:val="both"/>
      </w:pPr>
      <w:r>
        <w:t>En el caso del Dr. Manuel Dolz  y de la Lic. Pilar Martínez Arocas destaca la falta de dinero y de motivación de</w:t>
      </w:r>
      <w:r w:rsidR="00761BA6">
        <w:t xml:space="preserve"> los </w:t>
      </w:r>
      <w:r>
        <w:t xml:space="preserve">jóvenes y la ignorancia, el hecho de que llegan mal preparados a la universidad, especialmente en las ciencias y la falta de honestidad.  </w:t>
      </w:r>
    </w:p>
    <w:p w:rsidR="00761BA6" w:rsidRDefault="00D064F4" w:rsidP="00E90154">
      <w:pPr>
        <w:spacing w:line="360" w:lineRule="auto"/>
        <w:ind w:firstLine="567"/>
        <w:jc w:val="both"/>
      </w:pPr>
      <w:r>
        <w:t>En el grupo de discusión con las tres profesoras asociadas se plantearon</w:t>
      </w:r>
      <w:r w:rsidR="00FC713A">
        <w:t xml:space="preserve"> asuntos muy diversos, como son: </w:t>
      </w:r>
      <w:r>
        <w:t xml:space="preserve">problemas éticos </w:t>
      </w:r>
      <w:r w:rsidR="00761BA6">
        <w:t xml:space="preserve">relacionados con las nuevas tecnologías,  interculturalidad, </w:t>
      </w:r>
      <w:r w:rsidR="00FC713A">
        <w:t xml:space="preserve">atención a la </w:t>
      </w:r>
      <w:r w:rsidR="00761BA6">
        <w:t xml:space="preserve">discapacidad, </w:t>
      </w:r>
      <w:r w:rsidR="00FC713A">
        <w:t xml:space="preserve"> falta de desarrollo de un </w:t>
      </w:r>
      <w:r w:rsidR="00761BA6">
        <w:t>espíritu crítico</w:t>
      </w:r>
      <w:r w:rsidR="00FC713A">
        <w:t xml:space="preserve"> y la enseñanza de competencias.</w:t>
      </w:r>
    </w:p>
    <w:p w:rsidR="00761BA6" w:rsidRDefault="00761BA6" w:rsidP="00761BA6">
      <w:pPr>
        <w:jc w:val="both"/>
      </w:pPr>
    </w:p>
    <w:p w:rsidR="00AA3CCE" w:rsidRDefault="00FC713A" w:rsidP="00E90154">
      <w:pPr>
        <w:spacing w:line="360" w:lineRule="auto"/>
        <w:ind w:firstLine="567"/>
        <w:jc w:val="both"/>
      </w:pPr>
      <w:r>
        <w:lastRenderedPageBreak/>
        <w:t xml:space="preserve">La </w:t>
      </w:r>
      <w:r w:rsidR="00761BA6">
        <w:t>Dra. Rafaela García López</w:t>
      </w:r>
      <w:r>
        <w:t xml:space="preserve"> también se refirió, como el Dr. Gargallo, al cambio en los planes de estudio en el espacio europeo y a los asuntos pendientes que se generaron por los intereses gremiales. Consideró que no se han logrado plenamente los cuatro pilares de la educación planteados por </w:t>
      </w:r>
      <w:proofErr w:type="spellStart"/>
      <w:r>
        <w:t>Delors</w:t>
      </w:r>
      <w:proofErr w:type="spellEnd"/>
      <w:r>
        <w:t xml:space="preserve"> y que en términos de la ética profesional no basta con la creación de códigos, sino que es necesario atender los dilemas éticos concretos. </w:t>
      </w:r>
      <w:r w:rsidR="00AA3CCE">
        <w:t xml:space="preserve">Considera que la universidad </w:t>
      </w:r>
      <w:r w:rsidR="00761BA6">
        <w:t>tiene b</w:t>
      </w:r>
      <w:r w:rsidR="00AA3CCE">
        <w:t>ásicamente dos funciones: formar</w:t>
      </w:r>
      <w:r w:rsidR="00761BA6">
        <w:t xml:space="preserve"> personas completas, con todas sus dimensiones y formar profesionales, </w:t>
      </w:r>
      <w:r w:rsidR="00AA3CCE">
        <w:t xml:space="preserve">pero que se prioriza el conocimiento y no la formación ética. </w:t>
      </w:r>
    </w:p>
    <w:p w:rsidR="00761BA6" w:rsidRDefault="002A601B" w:rsidP="00E90154">
      <w:pPr>
        <w:spacing w:line="360" w:lineRule="auto"/>
        <w:ind w:firstLine="567"/>
        <w:jc w:val="both"/>
      </w:pPr>
      <w:r>
        <w:t>En el tercer grupo de discusión, con los doctores Pla, Antolín y Barberá surgió de nuevo (al igual que en el caso del Dr. Gargallo y de la Dra. García López) el cambio de las universidades europeas con base en el proceso de Bolonia</w:t>
      </w:r>
      <w:r w:rsidR="00BA1507">
        <w:t>. Aunque se señalaron diversos problemas y debates que se han producido</w:t>
      </w:r>
      <w:r w:rsidR="008457F5">
        <w:t>,</w:t>
      </w:r>
      <w:r w:rsidR="00BA1507">
        <w:t xml:space="preserve"> se opinó que lo positivo está en la posibilidad de que se centre el aprendizaje </w:t>
      </w:r>
      <w:r w:rsidR="008457F5">
        <w:t>en los estudiantes y</w:t>
      </w:r>
      <w:r>
        <w:t xml:space="preserve"> </w:t>
      </w:r>
      <w:r w:rsidR="00BA1507">
        <w:t xml:space="preserve">en </w:t>
      </w:r>
      <w:r w:rsidR="00761BA6">
        <w:t>la formac</w:t>
      </w:r>
      <w:r w:rsidR="008457F5">
        <w:t>ión de profesionales creativos</w:t>
      </w:r>
      <w:r w:rsidR="00BA1507">
        <w:t xml:space="preserve"> e innovadores</w:t>
      </w:r>
      <w:r w:rsidR="00761BA6">
        <w:t>.</w:t>
      </w:r>
      <w:r w:rsidR="008457F5">
        <w:t xml:space="preserve"> Se hizo mención, además a una </w:t>
      </w:r>
      <w:r w:rsidR="00761BA6">
        <w:t>crisis de v</w:t>
      </w:r>
      <w:r w:rsidR="008457F5">
        <w:t xml:space="preserve">alores en la universidad, a la historia reciente de España, al problema actual de desempleo y a que ya no se insiste en el valor del esfuerzo. </w:t>
      </w:r>
    </w:p>
    <w:p w:rsidR="00553FC6" w:rsidRDefault="00553FC6" w:rsidP="00761BA6">
      <w:pPr>
        <w:jc w:val="both"/>
      </w:pPr>
    </w:p>
    <w:p w:rsidR="0095120B" w:rsidRPr="0095120B" w:rsidRDefault="00553FC6" w:rsidP="0095120B">
      <w:pPr>
        <w:spacing w:line="360" w:lineRule="auto"/>
        <w:ind w:firstLine="360"/>
        <w:jc w:val="both"/>
        <w:rPr>
          <w:b/>
          <w:i/>
        </w:rPr>
      </w:pPr>
      <w:r w:rsidRPr="005D01B3">
        <w:rPr>
          <w:b/>
          <w:i/>
        </w:rPr>
        <w:t>P</w:t>
      </w:r>
      <w:r w:rsidR="0000430B" w:rsidRPr="005D01B3">
        <w:rPr>
          <w:b/>
          <w:i/>
        </w:rPr>
        <w:t>rincipales valores de la ética de la investigación</w:t>
      </w:r>
    </w:p>
    <w:p w:rsidR="00553FC6" w:rsidRPr="00BE6DBD" w:rsidRDefault="0095120B" w:rsidP="00E90154">
      <w:pPr>
        <w:spacing w:line="360" w:lineRule="auto"/>
        <w:ind w:left="360" w:firstLine="708"/>
        <w:jc w:val="both"/>
        <w:rPr>
          <w:i/>
        </w:rPr>
      </w:pPr>
      <w:r>
        <w:rPr>
          <w:i/>
        </w:rPr>
        <w:t xml:space="preserve">a. Los </w:t>
      </w:r>
      <w:r w:rsidR="00BE6DBD" w:rsidRPr="00BE6DBD">
        <w:rPr>
          <w:i/>
        </w:rPr>
        <w:t>valores más mencionados</w:t>
      </w:r>
      <w:r w:rsidR="0000430B" w:rsidRPr="00BE6DBD">
        <w:rPr>
          <w:i/>
        </w:rPr>
        <w:t xml:space="preserve"> </w:t>
      </w:r>
    </w:p>
    <w:p w:rsidR="005F79CE" w:rsidRDefault="00E13AB8" w:rsidP="00E90154">
      <w:pPr>
        <w:spacing w:line="360" w:lineRule="auto"/>
        <w:ind w:firstLine="708"/>
        <w:jc w:val="both"/>
      </w:pPr>
      <w:r w:rsidRPr="00E13AB8">
        <w:t xml:space="preserve">El valor más mencionado por los entrevistados de Valencia es el de </w:t>
      </w:r>
      <w:r w:rsidRPr="00F07221">
        <w:rPr>
          <w:i/>
        </w:rPr>
        <w:t>responsabilidad</w:t>
      </w:r>
      <w:r w:rsidR="00BE6DBD">
        <w:t>. Se le asignaron</w:t>
      </w:r>
      <w:r w:rsidR="005F79CE">
        <w:t xml:space="preserve"> diversos significados, como</w:t>
      </w:r>
      <w:r w:rsidR="005670AC">
        <w:t xml:space="preserve"> </w:t>
      </w:r>
      <w:r w:rsidR="00BA0DFF">
        <w:t xml:space="preserve">son </w:t>
      </w:r>
      <w:r w:rsidR="005670AC">
        <w:t>los siguientes</w:t>
      </w:r>
      <w:r w:rsidR="005F79CE">
        <w:t xml:space="preserve">: </w:t>
      </w:r>
      <w:r w:rsidR="00E75147" w:rsidRPr="00B95C0C">
        <w:t>“qué haces, cómo lo haces y qué impacto tienes”</w:t>
      </w:r>
      <w:r w:rsidR="005F79CE">
        <w:t>,</w:t>
      </w:r>
      <w:r w:rsidR="00E75147" w:rsidRPr="00B95C0C">
        <w:t xml:space="preserve"> </w:t>
      </w:r>
      <w:r w:rsidR="005F79CE">
        <w:t>trabajar</w:t>
      </w:r>
      <w:r w:rsidR="00E75147">
        <w:t xml:space="preserve"> </w:t>
      </w:r>
      <w:r w:rsidR="005F79CE">
        <w:t>lo mejor posible, “</w:t>
      </w:r>
      <w:r w:rsidR="005F79CE" w:rsidRPr="00993C7B">
        <w:t>estamos investigand</w:t>
      </w:r>
      <w:r w:rsidR="005F79CE">
        <w:t>o con personas y para personas….</w:t>
      </w:r>
      <w:r w:rsidR="005F79CE" w:rsidRPr="00993C7B">
        <w:t xml:space="preserve"> no podemos hacer ciertas investigaciones</w:t>
      </w:r>
      <w:r w:rsidR="005F79CE">
        <w:t>….</w:t>
      </w:r>
      <w:r w:rsidR="005F79CE" w:rsidRPr="00993C7B">
        <w:t>sin tener en cuenta el carácter ético de lo que estamos haciendo</w:t>
      </w:r>
      <w:r w:rsidR="005F79CE">
        <w:t>”</w:t>
      </w:r>
      <w:r w:rsidR="00F07221">
        <w:t>,</w:t>
      </w:r>
      <w:r w:rsidR="00F07221" w:rsidRPr="00F07221">
        <w:t xml:space="preserve"> </w:t>
      </w:r>
      <w:r w:rsidR="00F07221">
        <w:t>“saber qué mer</w:t>
      </w:r>
      <w:r w:rsidR="00622400">
        <w:t>ece la pena ser investigado”, tener una metodología de investigación y en relación con</w:t>
      </w:r>
      <w:r w:rsidR="00F07221">
        <w:t xml:space="preserve"> los resultados obtenidos</w:t>
      </w:r>
      <w:r w:rsidR="005670AC">
        <w:t xml:space="preserve"> y que la investigación tenga utilidad.</w:t>
      </w:r>
    </w:p>
    <w:p w:rsidR="00BE6DBD" w:rsidRDefault="005F79CE" w:rsidP="00E90154">
      <w:pPr>
        <w:spacing w:line="360" w:lineRule="auto"/>
        <w:ind w:firstLine="708"/>
        <w:jc w:val="both"/>
      </w:pPr>
      <w:r>
        <w:t xml:space="preserve">Se señaló reiteradamente también </w:t>
      </w:r>
      <w:r w:rsidR="00E75147" w:rsidRPr="00B95C0C">
        <w:t xml:space="preserve">la </w:t>
      </w:r>
      <w:r w:rsidR="00E75147" w:rsidRPr="00F07221">
        <w:rPr>
          <w:i/>
        </w:rPr>
        <w:t xml:space="preserve">honestidad </w:t>
      </w:r>
      <w:r w:rsidR="00E75147" w:rsidRPr="00B95C0C">
        <w:t xml:space="preserve"> (“por aquello de la propiedad intelectual, de que no engañes, de que los datos sean fidedi</w:t>
      </w:r>
      <w:r>
        <w:t>gnos, de que digas la verdad…”)</w:t>
      </w:r>
      <w:r w:rsidR="00BE6DBD">
        <w:t>.</w:t>
      </w:r>
      <w:r w:rsidR="0028198C" w:rsidRPr="0028198C">
        <w:t xml:space="preserve"> </w:t>
      </w:r>
      <w:r w:rsidR="0028198C">
        <w:t>La Dra. Rafaela García-López introdujo en su entrevista un tema, mencionado por el Dr. Gargallo en otra de las preguntas (la que trata acerca de conductas no éticas</w:t>
      </w:r>
      <w:r w:rsidR="0028198C" w:rsidRPr="005670AC">
        <w:t>)</w:t>
      </w:r>
      <w:r w:rsidR="0028198C">
        <w:t>,</w:t>
      </w:r>
      <w:r w:rsidR="0028198C" w:rsidRPr="005670AC">
        <w:t xml:space="preserve"> </w:t>
      </w:r>
      <w:r w:rsidR="0028198C" w:rsidRPr="00F07221">
        <w:t>acerca</w:t>
      </w:r>
      <w:r w:rsidR="0028198C">
        <w:t xml:space="preserve"> de que los resultados en una tesis de doctorado no se obtuvieron como habían sido planteados, lo cual no significa un error, por lo cual habría que ser </w:t>
      </w:r>
      <w:r w:rsidR="0028198C" w:rsidRPr="005670AC">
        <w:rPr>
          <w:color w:val="000000" w:themeColor="text1"/>
        </w:rPr>
        <w:t>honestos</w:t>
      </w:r>
      <w:r w:rsidR="0028198C" w:rsidRPr="005670AC">
        <w:t xml:space="preserve">, no cambiar el </w:t>
      </w:r>
      <w:r w:rsidR="0028198C" w:rsidRPr="005670AC">
        <w:lastRenderedPageBreak/>
        <w:t>tema y ser consecuente con los resultados y desde luego que aporte algo al estado del conocimiento</w:t>
      </w:r>
      <w:r w:rsidR="0028198C">
        <w:t>.</w:t>
      </w:r>
    </w:p>
    <w:p w:rsidR="0095120B" w:rsidRDefault="0095120B" w:rsidP="00E90154">
      <w:pPr>
        <w:spacing w:line="360" w:lineRule="auto"/>
        <w:ind w:firstLine="708"/>
        <w:jc w:val="both"/>
      </w:pPr>
    </w:p>
    <w:p w:rsidR="00E75147" w:rsidRPr="00BE6DBD" w:rsidRDefault="005D01B3" w:rsidP="00E90154">
      <w:pPr>
        <w:spacing w:line="360" w:lineRule="auto"/>
        <w:ind w:firstLine="708"/>
        <w:jc w:val="both"/>
        <w:rPr>
          <w:i/>
        </w:rPr>
      </w:pPr>
      <w:r>
        <w:rPr>
          <w:i/>
        </w:rPr>
        <w:t xml:space="preserve">b. </w:t>
      </w:r>
      <w:r w:rsidR="00BE6DBD" w:rsidRPr="00BE6DBD">
        <w:rPr>
          <w:i/>
        </w:rPr>
        <w:t>Los valores ligados a los principios y reglas de la ética profesional</w:t>
      </w:r>
    </w:p>
    <w:p w:rsidR="00241742" w:rsidRDefault="00241742" w:rsidP="00E90154">
      <w:pPr>
        <w:spacing w:line="360" w:lineRule="auto"/>
        <w:ind w:firstLine="708"/>
        <w:jc w:val="both"/>
      </w:pPr>
      <w:r>
        <w:t xml:space="preserve">Para poder organizar una parte de la información obtenida, especialmente en cuanto al tema de los principales valores de la investigación, retomamos los principios y reglas de la ética profesional con base en Beauchamp y Childress (2001). Para estos dos autores, los cuatro principios fundamentales son: Beneficencia, No Maleficencia, Autonomía y Justicia. </w:t>
      </w:r>
      <w:r w:rsidR="00F0267E" w:rsidRPr="00FC12A7">
        <w:t>Las reglas sustantivas más relevantes son: veracidad, privacidad, confidencialidad y fidelidad</w:t>
      </w:r>
      <w:r w:rsidR="00F0267E">
        <w:t>.</w:t>
      </w:r>
    </w:p>
    <w:p w:rsidR="00993C7B" w:rsidRDefault="00241742" w:rsidP="00E90154">
      <w:pPr>
        <w:spacing w:line="360" w:lineRule="auto"/>
        <w:ind w:firstLine="708"/>
        <w:jc w:val="both"/>
      </w:pPr>
      <w:r>
        <w:t xml:space="preserve">Uno </w:t>
      </w:r>
      <w:r w:rsidR="00F0267E">
        <w:t xml:space="preserve">de los entrevistados, </w:t>
      </w:r>
      <w:r w:rsidR="005F79CE">
        <w:t xml:space="preserve">el Dr. Roberto </w:t>
      </w:r>
      <w:proofErr w:type="spellStart"/>
      <w:r w:rsidR="005F79CE">
        <w:t>Sánz</w:t>
      </w:r>
      <w:proofErr w:type="spellEnd"/>
      <w:r w:rsidR="005F79CE">
        <w:t xml:space="preserve"> </w:t>
      </w:r>
      <w:r w:rsidR="00F0267E">
        <w:t>se refi</w:t>
      </w:r>
      <w:r>
        <w:t xml:space="preserve">rió al valor de la </w:t>
      </w:r>
      <w:r w:rsidRPr="00F0267E">
        <w:rPr>
          <w:i/>
        </w:rPr>
        <w:t>libertad</w:t>
      </w:r>
      <w:r>
        <w:t xml:space="preserve">, pero no en términos de los valores de educación cívica, sino en relación con la </w:t>
      </w:r>
      <w:r w:rsidRPr="00622400">
        <w:rPr>
          <w:i/>
        </w:rPr>
        <w:t xml:space="preserve">autonomía </w:t>
      </w:r>
      <w:r>
        <w:t xml:space="preserve">del profesional, con el fin de que con ella </w:t>
      </w:r>
      <w:r w:rsidR="00F0267E">
        <w:t xml:space="preserve">se </w:t>
      </w:r>
      <w:r>
        <w:t>pueda</w:t>
      </w:r>
      <w:r w:rsidR="00F0267E">
        <w:t>n</w:t>
      </w:r>
      <w:r>
        <w:t xml:space="preserve"> tomar decisiones éticas en relación a su trabajo. </w:t>
      </w:r>
    </w:p>
    <w:p w:rsidR="00E5444C" w:rsidRDefault="00F0267E" w:rsidP="0095120B">
      <w:pPr>
        <w:spacing w:line="360" w:lineRule="auto"/>
        <w:ind w:firstLine="567"/>
        <w:jc w:val="both"/>
      </w:pPr>
      <w:r>
        <w:t>Las reglas de la ética profesional que fueron mencionadas como valores son las siguientes:</w:t>
      </w:r>
    </w:p>
    <w:p w:rsidR="00E5444C" w:rsidRPr="00C83E1B" w:rsidRDefault="00F0267E" w:rsidP="00E90154">
      <w:pPr>
        <w:spacing w:line="360" w:lineRule="auto"/>
        <w:ind w:left="567"/>
        <w:jc w:val="both"/>
      </w:pPr>
      <w:r w:rsidRPr="00F0267E">
        <w:rPr>
          <w:i/>
        </w:rPr>
        <w:t xml:space="preserve">Veracidad </w:t>
      </w:r>
      <w:r>
        <w:t>(que los resultados que se ob</w:t>
      </w:r>
      <w:r w:rsidR="005F79CE">
        <w:t>tengan sean reales y verídicos</w:t>
      </w:r>
      <w:r w:rsidR="00C36007">
        <w:t>, ante la exactitud</w:t>
      </w:r>
      <w:r w:rsidR="00E5444C">
        <w:t>,</w:t>
      </w:r>
      <w:r w:rsidR="00E5444C" w:rsidRPr="00E5444C">
        <w:t xml:space="preserve"> </w:t>
      </w:r>
      <w:r w:rsidR="00C83E1B">
        <w:t>“</w:t>
      </w:r>
      <w:r w:rsidR="00E5444C" w:rsidRPr="00E5444C">
        <w:t>en el sentido de no tergiversar en función de intereses propios los resultados de la investigación</w:t>
      </w:r>
      <w:r w:rsidR="00C83E1B">
        <w:t>”; “si se conoce un procedimiento para curar una enfermedad….sería inmoral que esa información, ese conocimiento no se ponga a disposición pública porque hay unos intereses y tiene que venderse; e</w:t>
      </w:r>
      <w:r w:rsidR="00C83E1B" w:rsidRPr="00C83E1B">
        <w:t>l problema es que tanto la veracidad como la transparencia entran en contradicción con lo que sería una mercantilización del conocimiento</w:t>
      </w:r>
      <w:r w:rsidR="00C83E1B">
        <w:t>”</w:t>
      </w:r>
      <w:r w:rsidR="00C83E1B" w:rsidRPr="00C83E1B">
        <w:t>)</w:t>
      </w:r>
      <w:r w:rsidR="00E5444C" w:rsidRPr="00C83E1B">
        <w:t xml:space="preserve">. </w:t>
      </w:r>
    </w:p>
    <w:p w:rsidR="00E5444C" w:rsidRDefault="00E84BE2" w:rsidP="00E90154">
      <w:pPr>
        <w:spacing w:line="360" w:lineRule="auto"/>
        <w:ind w:left="567"/>
        <w:jc w:val="both"/>
      </w:pPr>
      <w:r w:rsidRPr="00E5444C">
        <w:rPr>
          <w:i/>
        </w:rPr>
        <w:t>Transparencia</w:t>
      </w:r>
      <w:r w:rsidR="00E5444C" w:rsidRPr="00E5444C">
        <w:t xml:space="preserve"> </w:t>
      </w:r>
      <w:r w:rsidR="00E5444C">
        <w:t xml:space="preserve">(“tiene un doble contenido: </w:t>
      </w:r>
      <w:r w:rsidR="00E5444C" w:rsidRPr="00E5444C">
        <w:t>no es lo q</w:t>
      </w:r>
      <w:r w:rsidR="00E5444C">
        <w:t>ue se dice sino lo que se calla</w:t>
      </w:r>
      <w:r w:rsidR="00E5444C" w:rsidRPr="00E5444C">
        <w:t xml:space="preserve"> y tiene que ver con la concepción de que el conocimiento tiene que ser de disposición pública</w:t>
      </w:r>
      <w:r w:rsidR="00E5444C">
        <w:t>”.</w:t>
      </w:r>
      <w:r w:rsidR="00E5444C" w:rsidRPr="00E5444C">
        <w:t xml:space="preserve"> </w:t>
      </w:r>
    </w:p>
    <w:p w:rsidR="00E5444C" w:rsidRDefault="00F0267E" w:rsidP="00E90154">
      <w:pPr>
        <w:spacing w:line="360" w:lineRule="auto"/>
        <w:ind w:left="567"/>
        <w:jc w:val="both"/>
      </w:pPr>
      <w:r w:rsidRPr="00E5444C">
        <w:rPr>
          <w:i/>
        </w:rPr>
        <w:t>P</w:t>
      </w:r>
      <w:r w:rsidR="00B95C0C" w:rsidRPr="00E5444C">
        <w:rPr>
          <w:i/>
        </w:rPr>
        <w:t xml:space="preserve">rivacidad </w:t>
      </w:r>
      <w:r w:rsidRPr="00E5444C">
        <w:t>(</w:t>
      </w:r>
      <w:r w:rsidR="00B95C0C" w:rsidRPr="00E5444C">
        <w:t>de la información</w:t>
      </w:r>
      <w:r w:rsidRPr="00E5444C">
        <w:t>)</w:t>
      </w:r>
      <w:r w:rsidR="00E5444C">
        <w:t>,</w:t>
      </w:r>
      <w:r w:rsidR="005F79CE" w:rsidRPr="00E5444C">
        <w:rPr>
          <w:b/>
        </w:rPr>
        <w:t xml:space="preserve"> </w:t>
      </w:r>
      <w:r w:rsidR="005F79CE" w:rsidRPr="00E5444C">
        <w:t xml:space="preserve">y </w:t>
      </w:r>
    </w:p>
    <w:p w:rsidR="00993C7B" w:rsidRDefault="00F0267E" w:rsidP="00E90154">
      <w:pPr>
        <w:spacing w:line="360" w:lineRule="auto"/>
        <w:ind w:left="567"/>
        <w:jc w:val="both"/>
        <w:rPr>
          <w:b/>
          <w:i/>
        </w:rPr>
      </w:pPr>
      <w:r w:rsidRPr="00E5444C">
        <w:rPr>
          <w:i/>
        </w:rPr>
        <w:t>C</w:t>
      </w:r>
      <w:r w:rsidR="00B95C0C" w:rsidRPr="00E5444C">
        <w:rPr>
          <w:i/>
        </w:rPr>
        <w:t>onfidencialidad</w:t>
      </w:r>
      <w:r w:rsidR="005F79CE">
        <w:rPr>
          <w:i/>
        </w:rPr>
        <w:t>.</w:t>
      </w:r>
      <w:r w:rsidR="00B95C0C" w:rsidRPr="00F0267E">
        <w:rPr>
          <w:b/>
          <w:i/>
        </w:rPr>
        <w:t xml:space="preserve"> </w:t>
      </w:r>
    </w:p>
    <w:p w:rsidR="00E5444C" w:rsidRDefault="00E5444C" w:rsidP="00E5444C">
      <w:pPr>
        <w:ind w:left="567"/>
        <w:jc w:val="both"/>
      </w:pPr>
    </w:p>
    <w:p w:rsidR="005621E1" w:rsidRPr="005621E1" w:rsidRDefault="005621E1" w:rsidP="0095120B">
      <w:pPr>
        <w:spacing w:line="360" w:lineRule="auto"/>
        <w:ind w:left="567"/>
        <w:jc w:val="both"/>
        <w:rPr>
          <w:i/>
        </w:rPr>
      </w:pPr>
      <w:r w:rsidRPr="005621E1">
        <w:rPr>
          <w:i/>
        </w:rPr>
        <w:t>c. Valores de una ética cívica</w:t>
      </w:r>
    </w:p>
    <w:p w:rsidR="002B773D" w:rsidRPr="00F0267E" w:rsidRDefault="00B95C0C" w:rsidP="0095120B">
      <w:pPr>
        <w:spacing w:line="360" w:lineRule="auto"/>
        <w:ind w:firstLine="567"/>
        <w:jc w:val="both"/>
        <w:rPr>
          <w:i/>
        </w:rPr>
      </w:pPr>
      <w:r w:rsidRPr="00B95C0C">
        <w:lastRenderedPageBreak/>
        <w:t>Se mencionaron como parte de la ética de la investigación valores significat</w:t>
      </w:r>
      <w:r w:rsidR="00F0267E">
        <w:t>ivos de los que podríamos clasificar como</w:t>
      </w:r>
      <w:r w:rsidRPr="00B95C0C">
        <w:t xml:space="preserve"> </w:t>
      </w:r>
      <w:r w:rsidR="00F0267E">
        <w:t xml:space="preserve">elementos de </w:t>
      </w:r>
      <w:r w:rsidRPr="00B95C0C">
        <w:t>una ética cívica, tales como:</w:t>
      </w:r>
      <w:r>
        <w:rPr>
          <w:b/>
        </w:rPr>
        <w:t xml:space="preserve"> </w:t>
      </w:r>
      <w:r w:rsidRPr="00F0267E">
        <w:rPr>
          <w:i/>
        </w:rPr>
        <w:t>justicia</w:t>
      </w:r>
      <w:r w:rsidRPr="00F0267E">
        <w:t xml:space="preserve">, </w:t>
      </w:r>
      <w:r w:rsidRPr="00F0267E">
        <w:rPr>
          <w:i/>
        </w:rPr>
        <w:t xml:space="preserve">equidad, búsqueda de una sociedad justa, solidaridad, </w:t>
      </w:r>
      <w:r w:rsidR="00F0267E">
        <w:rPr>
          <w:i/>
        </w:rPr>
        <w:t>i</w:t>
      </w:r>
      <w:r w:rsidR="00F96E15">
        <w:rPr>
          <w:i/>
        </w:rPr>
        <w:t>gualdad y</w:t>
      </w:r>
      <w:r w:rsidR="00622400">
        <w:rPr>
          <w:i/>
        </w:rPr>
        <w:t xml:space="preserve"> libertad.</w:t>
      </w:r>
      <w:r w:rsidR="002B773D" w:rsidRPr="00F0267E">
        <w:rPr>
          <w:i/>
        </w:rPr>
        <w:t xml:space="preserve"> </w:t>
      </w:r>
    </w:p>
    <w:p w:rsidR="004C3D38" w:rsidRDefault="00F96E15" w:rsidP="0095120B">
      <w:pPr>
        <w:spacing w:line="360" w:lineRule="auto"/>
        <w:ind w:firstLine="567"/>
        <w:jc w:val="both"/>
      </w:pPr>
      <w:r>
        <w:t xml:space="preserve">Resultó interesante </w:t>
      </w:r>
      <w:r w:rsidR="004C3D38">
        <w:t xml:space="preserve">la clasificación en dos tipos de valores: intelectuales </w:t>
      </w:r>
      <w:r w:rsidR="00392931">
        <w:t xml:space="preserve">(como la curiosidad) </w:t>
      </w:r>
      <w:r w:rsidR="004C3D38">
        <w:t>y solidarios</w:t>
      </w:r>
      <w:r w:rsidR="00392931">
        <w:t xml:space="preserve"> (que tienen repercusión en la sociedad)</w:t>
      </w:r>
      <w:r w:rsidR="004C3D38">
        <w:t>, que propuso e</w:t>
      </w:r>
      <w:r w:rsidR="00F0267E">
        <w:t xml:space="preserve">l Dr. </w:t>
      </w:r>
      <w:r w:rsidR="00993C7B">
        <w:t>Cruz</w:t>
      </w:r>
      <w:r w:rsidR="00F0267E">
        <w:t xml:space="preserve"> </w:t>
      </w:r>
      <w:r w:rsidR="004C3D38">
        <w:t xml:space="preserve"> Pérez. </w:t>
      </w:r>
      <w:r w:rsidR="004C3D38" w:rsidRPr="004C3D38">
        <w:t xml:space="preserve">El Dr. </w:t>
      </w:r>
      <w:r w:rsidR="00392931">
        <w:t xml:space="preserve">Bernardo </w:t>
      </w:r>
      <w:r w:rsidR="004C3D38" w:rsidRPr="004C3D38">
        <w:t xml:space="preserve">Gargallo se centró asimismo en </w:t>
      </w:r>
      <w:r w:rsidR="004C3D38">
        <w:t>los dos tipos de valores (sin expresarlos como tales): intelectuales</w:t>
      </w:r>
      <w:r w:rsidR="004C3D38" w:rsidRPr="004C3D38">
        <w:t xml:space="preserve"> priorizando </w:t>
      </w:r>
      <w:r w:rsidR="004C3D38" w:rsidRPr="004C3D38">
        <w:rPr>
          <w:i/>
        </w:rPr>
        <w:t>rigor</w:t>
      </w:r>
      <w:r w:rsidR="004C3D38" w:rsidRPr="004C3D38">
        <w:t xml:space="preserve"> y </w:t>
      </w:r>
      <w:r w:rsidR="004C3D38" w:rsidRPr="004C3D38">
        <w:rPr>
          <w:i/>
        </w:rPr>
        <w:t>disciplina</w:t>
      </w:r>
      <w:r w:rsidR="004C3D38">
        <w:rPr>
          <w:b/>
        </w:rPr>
        <w:t xml:space="preserve"> </w:t>
      </w:r>
      <w:r w:rsidR="004C3D38" w:rsidRPr="004C3D38">
        <w:t xml:space="preserve">y </w:t>
      </w:r>
      <w:r w:rsidR="00392931" w:rsidRPr="00392931">
        <w:rPr>
          <w:i/>
        </w:rPr>
        <w:t>creatividad</w:t>
      </w:r>
      <w:r w:rsidR="00392931">
        <w:t xml:space="preserve"> y </w:t>
      </w:r>
      <w:r w:rsidR="004C3D38" w:rsidRPr="004C3D38">
        <w:t xml:space="preserve">en sociales, tales como la </w:t>
      </w:r>
      <w:r w:rsidR="004C3D38" w:rsidRPr="004C3D38">
        <w:rPr>
          <w:i/>
        </w:rPr>
        <w:t xml:space="preserve">orientación a lo bueno </w:t>
      </w:r>
      <w:r w:rsidR="004C3D38" w:rsidRPr="004C3D38">
        <w:t>(“</w:t>
      </w:r>
      <w:r w:rsidR="004C3D38">
        <w:t>tenemos que trabajar para hacer mejores a las personas y mejor a la sociedad, ese es el sentido de la educación”</w:t>
      </w:r>
      <w:r w:rsidR="00392931">
        <w:t xml:space="preserve">). Enfatizó que la mejor investigación es la que </w:t>
      </w:r>
      <w:r w:rsidR="004C3D38">
        <w:t xml:space="preserve">se utiliza y que es útil para la gente. </w:t>
      </w:r>
      <w:r w:rsidR="00E75147">
        <w:t>Para ello es indispensable</w:t>
      </w:r>
      <w:r w:rsidR="00392931">
        <w:t xml:space="preserve"> una buena difusión de las investigaciones y de sus productos.</w:t>
      </w:r>
      <w:r w:rsidR="00292FC5">
        <w:t xml:space="preserve"> Otro de los entrevistados, en los valores de tipo intelectual incluyó el de </w:t>
      </w:r>
      <w:r w:rsidR="00292FC5" w:rsidRPr="00292FC5">
        <w:rPr>
          <w:i/>
        </w:rPr>
        <w:t>originalidad</w:t>
      </w:r>
      <w:r w:rsidR="00292FC5">
        <w:t>.</w:t>
      </w:r>
    </w:p>
    <w:p w:rsidR="00502534" w:rsidRDefault="00502534" w:rsidP="0095120B">
      <w:pPr>
        <w:spacing w:line="360" w:lineRule="auto"/>
        <w:ind w:firstLine="567"/>
        <w:jc w:val="both"/>
      </w:pPr>
      <w:r>
        <w:t xml:space="preserve">En términos del </w:t>
      </w:r>
      <w:r w:rsidRPr="005670AC">
        <w:rPr>
          <w:i/>
        </w:rPr>
        <w:t>cuidado</w:t>
      </w:r>
      <w:r w:rsidRPr="005670AC">
        <w:t>, la Dra.</w:t>
      </w:r>
      <w:r>
        <w:rPr>
          <w:i/>
        </w:rPr>
        <w:t xml:space="preserve"> </w:t>
      </w:r>
      <w:r>
        <w:t xml:space="preserve">Victoria Vázquez enfatizó la necesidad de cuidar el  ámbito de la investigación desde criterios éticos, que tenga un impacto social, que se reconozca la aportación de todos, que se tenga en cuenta a aquellos a los que investigamos, que haya retroalimentación de los resultados y que la finalidad sea  ayudar a las personas y potenciarles sus capacidades. En el ámbito de la educación “sería ponerse en la perspectiva del alumnado, el ayudarle, el ver qué necesidades tiene, qué cosas le interesan y construir tu docencia de acuerdo a esos alumnos”. </w:t>
      </w:r>
    </w:p>
    <w:p w:rsidR="005621E1" w:rsidRDefault="005621E1" w:rsidP="0095120B">
      <w:pPr>
        <w:spacing w:line="360" w:lineRule="auto"/>
        <w:jc w:val="both"/>
      </w:pPr>
    </w:p>
    <w:p w:rsidR="005621E1" w:rsidRPr="005621E1" w:rsidRDefault="005621E1" w:rsidP="0095120B">
      <w:pPr>
        <w:spacing w:line="360" w:lineRule="auto"/>
        <w:ind w:firstLine="567"/>
        <w:jc w:val="both"/>
        <w:rPr>
          <w:i/>
        </w:rPr>
      </w:pPr>
      <w:r w:rsidRPr="005621E1">
        <w:rPr>
          <w:i/>
        </w:rPr>
        <w:t>d. La importancia de los Comités de Ética de la Investigación</w:t>
      </w:r>
    </w:p>
    <w:p w:rsidR="00B95C0C" w:rsidRDefault="00E75147" w:rsidP="0095120B">
      <w:pPr>
        <w:spacing w:line="360" w:lineRule="auto"/>
        <w:ind w:firstLine="567"/>
        <w:jc w:val="both"/>
      </w:pPr>
      <w:r>
        <w:t>El Dr. Lozano indicó que u</w:t>
      </w:r>
      <w:r w:rsidR="00B95C0C" w:rsidRPr="00B95C0C">
        <w:t xml:space="preserve">na de las maneras de velar por los valores son los Comités de </w:t>
      </w:r>
      <w:r w:rsidR="00B95C0C">
        <w:t>É</w:t>
      </w:r>
      <w:r w:rsidR="00B95C0C" w:rsidRPr="00B95C0C">
        <w:t xml:space="preserve">tica de la Investigación en las universidades, en donde se evalúan todos </w:t>
      </w:r>
      <w:r w:rsidR="0000430B" w:rsidRPr="00B95C0C">
        <w:t>los proyectos que se presentan a convocatorias, donde haya algún tipo de investigación con seres vivos, ya sea manipulación genética, experimentos con</w:t>
      </w:r>
      <w:r w:rsidR="00B95C0C">
        <w:t xml:space="preserve"> animales o con humanos.</w:t>
      </w:r>
    </w:p>
    <w:p w:rsidR="004716BC" w:rsidRDefault="004716BC" w:rsidP="0095120B">
      <w:pPr>
        <w:spacing w:line="360" w:lineRule="auto"/>
        <w:jc w:val="both"/>
      </w:pPr>
    </w:p>
    <w:p w:rsidR="00292FC5" w:rsidRPr="0095120B" w:rsidRDefault="00292FC5" w:rsidP="0095120B">
      <w:pPr>
        <w:spacing w:line="360" w:lineRule="auto"/>
        <w:ind w:firstLine="567"/>
        <w:jc w:val="both"/>
        <w:rPr>
          <w:b/>
          <w:i/>
        </w:rPr>
      </w:pPr>
      <w:r w:rsidRPr="0095120B">
        <w:rPr>
          <w:b/>
          <w:i/>
        </w:rPr>
        <w:t>Identidad de los estudiantes universitarios</w:t>
      </w:r>
    </w:p>
    <w:p w:rsidR="005D01B3" w:rsidRDefault="00826FDB" w:rsidP="0095120B">
      <w:pPr>
        <w:spacing w:line="360" w:lineRule="auto"/>
        <w:ind w:firstLine="708"/>
        <w:jc w:val="both"/>
      </w:pPr>
      <w:r>
        <w:t>En relación con la identidad de los estudiantes universitarios (octava pregunta) encontramos una gran diversidad de opiniones. Las principales son las siguientes:</w:t>
      </w:r>
    </w:p>
    <w:p w:rsidR="00587A24" w:rsidRDefault="005D01B3" w:rsidP="0095120B">
      <w:pPr>
        <w:spacing w:line="360" w:lineRule="auto"/>
        <w:jc w:val="both"/>
      </w:pPr>
      <w:r>
        <w:t>-</w:t>
      </w:r>
      <w:r w:rsidR="0085565B">
        <w:t xml:space="preserve"> </w:t>
      </w:r>
      <w:r w:rsidR="00587A24">
        <w:t>Recordarles el sentido de la profesión.</w:t>
      </w:r>
      <w:r w:rsidR="00DD73BC">
        <w:t xml:space="preserve"> </w:t>
      </w:r>
      <w:r>
        <w:t>Además</w:t>
      </w:r>
      <w:r w:rsidR="0085565B">
        <w:t xml:space="preserve"> de que se expresó directamente la idea acerca del sentido de la profesión, se indicaron los siguientes asuntos</w:t>
      </w:r>
      <w:r>
        <w:t xml:space="preserve">: </w:t>
      </w:r>
      <w:r w:rsidR="00587A24">
        <w:t xml:space="preserve">“Tienen que tener </w:t>
      </w:r>
      <w:r w:rsidR="00587A24">
        <w:lastRenderedPageBreak/>
        <w:t>conciencia de las habilidades profesionales que requieren los estudios que están realizando”.</w:t>
      </w:r>
      <w:r w:rsidR="00587A24" w:rsidRPr="00587A24">
        <w:t xml:space="preserve"> </w:t>
      </w:r>
      <w:r w:rsidR="00587A24">
        <w:t>“Que los estudiantes tengan claro todas las opciones profesionales de la carrera que están estudiando”</w:t>
      </w:r>
      <w:r w:rsidR="00E31F85">
        <w:t>,</w:t>
      </w:r>
      <w:r w:rsidR="00E31F85" w:rsidRPr="00E31F85">
        <w:t xml:space="preserve"> </w:t>
      </w:r>
      <w:r w:rsidR="00E31F85">
        <w:t>“Que conozcan los colegio</w:t>
      </w:r>
      <w:r w:rsidR="0085565B">
        <w:t>s profesionales y sus  códigos” y</w:t>
      </w:r>
      <w:r w:rsidR="00E31F85" w:rsidRPr="00E31F85">
        <w:t xml:space="preserve"> </w:t>
      </w:r>
      <w:r w:rsidR="0085565B">
        <w:t>“</w:t>
      </w:r>
      <w:r w:rsidR="00E31F85">
        <w:t>Depende de que orientación tome el estudiante, si a un ejercicio profesional o hacia la investigación</w:t>
      </w:r>
      <w:r w:rsidR="0085565B">
        <w:t>”</w:t>
      </w:r>
      <w:r w:rsidR="00E31F85">
        <w:t>.</w:t>
      </w:r>
    </w:p>
    <w:p w:rsidR="00587A24" w:rsidRDefault="005D01B3" w:rsidP="0095120B">
      <w:pPr>
        <w:spacing w:line="360" w:lineRule="auto"/>
        <w:jc w:val="both"/>
      </w:pPr>
      <w:r>
        <w:t xml:space="preserve">- </w:t>
      </w:r>
      <w:r w:rsidR="00587A24">
        <w:t>Q</w:t>
      </w:r>
      <w:r w:rsidR="00DD73BC">
        <w:t>ue conozcan experiencias reales de su ámbito profesional</w:t>
      </w:r>
      <w:r w:rsidR="00587A24">
        <w:t>.</w:t>
      </w:r>
    </w:p>
    <w:p w:rsidR="00587A24" w:rsidRDefault="005D01B3" w:rsidP="0095120B">
      <w:pPr>
        <w:spacing w:line="360" w:lineRule="auto"/>
        <w:jc w:val="both"/>
      </w:pPr>
      <w:r>
        <w:t xml:space="preserve">- </w:t>
      </w:r>
      <w:r w:rsidR="00587A24">
        <w:t>La identidad profesional e</w:t>
      </w:r>
      <w:r w:rsidR="00983046">
        <w:t>stá ligada a la identidad con la u</w:t>
      </w:r>
      <w:r w:rsidR="00587A24">
        <w:t>niversidad en la que se estudia:</w:t>
      </w:r>
      <w:r w:rsidR="004D518D" w:rsidRPr="004D518D">
        <w:t xml:space="preserve"> </w:t>
      </w:r>
      <w:r w:rsidR="004D518D">
        <w:t>“corre parale</w:t>
      </w:r>
      <w:r w:rsidR="00587A24">
        <w:t>lo con el crecimiento personal”.</w:t>
      </w:r>
      <w:r w:rsidR="004D518D">
        <w:t xml:space="preserve"> </w:t>
      </w:r>
    </w:p>
    <w:p w:rsidR="00587A24" w:rsidRDefault="005D01B3" w:rsidP="0095120B">
      <w:pPr>
        <w:spacing w:line="360" w:lineRule="auto"/>
        <w:jc w:val="both"/>
      </w:pPr>
      <w:r>
        <w:t xml:space="preserve">- </w:t>
      </w:r>
      <w:r w:rsidR="00587A24">
        <w:t>“E</w:t>
      </w:r>
      <w:r w:rsidR="004D518D">
        <w:t>n las universidades no sabemos enseñar esa identidad profesional, se fomenta poco”</w:t>
      </w:r>
      <w:r w:rsidR="00E31F85">
        <w:t>,</w:t>
      </w:r>
      <w:r w:rsidR="00AC5E00" w:rsidRPr="00AC5E00">
        <w:t xml:space="preserve"> </w:t>
      </w:r>
      <w:r w:rsidR="00E31F85">
        <w:t>“No hay una verdadera orientación vocacional”.</w:t>
      </w:r>
    </w:p>
    <w:p w:rsidR="00587A24" w:rsidRDefault="005D01B3" w:rsidP="0095120B">
      <w:pPr>
        <w:spacing w:line="360" w:lineRule="auto"/>
        <w:jc w:val="both"/>
      </w:pPr>
      <w:r>
        <w:t xml:space="preserve">- </w:t>
      </w:r>
      <w:r w:rsidR="00587A24">
        <w:t>L</w:t>
      </w:r>
      <w:r w:rsidR="00AC5E00">
        <w:t>o que hace falta es trabajar en</w:t>
      </w:r>
      <w:r w:rsidR="00587A24">
        <w:t xml:space="preserve"> valores éticos de la profesión.</w:t>
      </w:r>
      <w:r w:rsidR="005123A9" w:rsidRPr="005123A9">
        <w:t xml:space="preserve"> </w:t>
      </w:r>
    </w:p>
    <w:p w:rsidR="00587A24" w:rsidRDefault="005D01B3" w:rsidP="0095120B">
      <w:pPr>
        <w:spacing w:line="360" w:lineRule="auto"/>
        <w:jc w:val="both"/>
      </w:pPr>
      <w:r>
        <w:t xml:space="preserve">- </w:t>
      </w:r>
      <w:r w:rsidR="00587A24">
        <w:t>L</w:t>
      </w:r>
      <w:r w:rsidR="005123A9">
        <w:t>a identidad profesional se construye sobre todo en la profesión, pero hay que irla trabajando en el ámbito de la formación</w:t>
      </w:r>
      <w:r w:rsidR="00E31F85">
        <w:t>; L</w:t>
      </w:r>
      <w:r w:rsidR="003062A9">
        <w:t>a identidad profesional se va formando desde el bachillerato: hay estudiantes que tienen mu</w:t>
      </w:r>
      <w:r w:rsidR="00587A24">
        <w:t>y claro lo que quieren estudiar.</w:t>
      </w:r>
      <w:r w:rsidR="002A5737" w:rsidRPr="002A5737">
        <w:t xml:space="preserve"> </w:t>
      </w:r>
    </w:p>
    <w:p w:rsidR="00E31F85" w:rsidRDefault="005D01B3" w:rsidP="0095120B">
      <w:pPr>
        <w:spacing w:line="360" w:lineRule="auto"/>
        <w:jc w:val="both"/>
      </w:pPr>
      <w:r>
        <w:t xml:space="preserve">- </w:t>
      </w:r>
      <w:r w:rsidR="00587A24">
        <w:t>L</w:t>
      </w:r>
      <w:r w:rsidR="002A5737">
        <w:t>o que más les confiere identidad profesional es el Programa de Aprendizaje-Servicio: el contacto con la práctica es lo que les da esa identidad</w:t>
      </w:r>
      <w:r w:rsidR="00E31F85">
        <w:t>.</w:t>
      </w:r>
    </w:p>
    <w:p w:rsidR="00E31F85" w:rsidRDefault="005D01B3" w:rsidP="0095120B">
      <w:pPr>
        <w:spacing w:line="360" w:lineRule="auto"/>
        <w:jc w:val="both"/>
      </w:pPr>
      <w:r>
        <w:t xml:space="preserve">- </w:t>
      </w:r>
      <w:r w:rsidR="00E31F85">
        <w:t>D</w:t>
      </w:r>
      <w:r w:rsidR="00A60CC7">
        <w:t>ar una formación mult</w:t>
      </w:r>
      <w:r w:rsidR="00931C50">
        <w:t xml:space="preserve">idimensional que evite la sobre </w:t>
      </w:r>
      <w:r w:rsidR="00A60CC7">
        <w:t>especialización</w:t>
      </w:r>
      <w:r w:rsidR="00E31F85">
        <w:t>. “E</w:t>
      </w:r>
      <w:r w:rsidR="00B92BDC">
        <w:t xml:space="preserve">n una sociedad en la cual las profesiones están cambiando de una manera muy </w:t>
      </w:r>
      <w:r w:rsidR="00E31F85">
        <w:t xml:space="preserve">rápida, </w:t>
      </w:r>
      <w:r w:rsidR="00B92BDC">
        <w:t xml:space="preserve">inducir la identidad profesional </w:t>
      </w:r>
      <w:r w:rsidR="00E31F85">
        <w:t>sería un enfoque reduccionista”.</w:t>
      </w:r>
    </w:p>
    <w:p w:rsidR="00826FDB" w:rsidRDefault="000E20CD" w:rsidP="00E31F85">
      <w:pPr>
        <w:ind w:firstLine="708"/>
        <w:jc w:val="both"/>
      </w:pPr>
      <w:r>
        <w:t xml:space="preserve"> </w:t>
      </w:r>
    </w:p>
    <w:p w:rsidR="00826FDB" w:rsidRPr="00826FDB" w:rsidRDefault="004D3A6F" w:rsidP="0095120B">
      <w:pPr>
        <w:spacing w:line="360" w:lineRule="auto"/>
        <w:jc w:val="both"/>
        <w:rPr>
          <w:b/>
        </w:rPr>
      </w:pPr>
      <w:r>
        <w:rPr>
          <w:b/>
        </w:rPr>
        <w:tab/>
        <w:t>A manera de conclusión</w:t>
      </w:r>
    </w:p>
    <w:p w:rsidR="00E71F59" w:rsidRDefault="004863F0" w:rsidP="0095120B">
      <w:pPr>
        <w:spacing w:line="360" w:lineRule="auto"/>
        <w:ind w:firstLine="708"/>
        <w:jc w:val="both"/>
      </w:pPr>
      <w:r>
        <w:t>L</w:t>
      </w:r>
      <w:r w:rsidR="00C75513">
        <w:t xml:space="preserve">a información obtenida en las entrevistas realizadas a </w:t>
      </w:r>
      <w:r w:rsidR="0085565B">
        <w:t xml:space="preserve">los </w:t>
      </w:r>
      <w:r w:rsidR="00C75513">
        <w:t>catorce académicos universitarios de Valencia resultó</w:t>
      </w:r>
      <w:r w:rsidR="003A0EC7">
        <w:t xml:space="preserve"> interesante y de gran utilidad para el </w:t>
      </w:r>
      <w:r w:rsidR="003A0EC7" w:rsidRPr="003A0EC7">
        <w:rPr>
          <w:i/>
        </w:rPr>
        <w:t>Proyecto de Investigación sobre Ética Profesional</w:t>
      </w:r>
      <w:r w:rsidR="003A0EC7">
        <w:t xml:space="preserve"> que se lleva a cabo en la UNAM</w:t>
      </w:r>
      <w:r>
        <w:rPr>
          <w:rStyle w:val="Refdenotaalpie"/>
        </w:rPr>
        <w:footnoteReference w:id="9"/>
      </w:r>
      <w:r w:rsidR="003A0EC7">
        <w:t xml:space="preserve">. </w:t>
      </w:r>
      <w:r>
        <w:t>No sólo contribuye a enriquecer los procesos y resultados de la parte empírica del estudio, sino que proporciona elementos significativos para trabajar también los aspectos teóricos.</w:t>
      </w:r>
      <w:r w:rsidR="00C525C9">
        <w:t xml:space="preserve"> </w:t>
      </w:r>
    </w:p>
    <w:p w:rsidR="0095120B" w:rsidRDefault="0095120B" w:rsidP="0095120B">
      <w:pPr>
        <w:spacing w:line="360" w:lineRule="auto"/>
        <w:ind w:firstLine="708"/>
        <w:jc w:val="both"/>
      </w:pPr>
      <w:r>
        <w:t xml:space="preserve">El paso siguiente es llevar a cabo una comparación entre las respuestas obtenidas, con base en la aplicación de la primera guía de entrevista, a los cuarenta coordinadores de posgrado de la UNAM, en 2009 y las generadas en el 2011 con los académicos de </w:t>
      </w:r>
      <w:r>
        <w:lastRenderedPageBreak/>
        <w:t>Valencia; principalmente en cuanto a las preguntas comunes. Se puede adelantar que muchas de las respuestas son similares</w:t>
      </w:r>
      <w:r w:rsidR="00192CD6">
        <w:t xml:space="preserve"> y que resultan relevantes las diferencias que son producto del contexto universitario de ambos países.</w:t>
      </w:r>
    </w:p>
    <w:p w:rsidR="00DD73BC" w:rsidRDefault="00DD73BC" w:rsidP="00761BA6">
      <w:pPr>
        <w:jc w:val="both"/>
      </w:pPr>
    </w:p>
    <w:p w:rsidR="00C434AC" w:rsidRPr="0095120B" w:rsidRDefault="005857DB" w:rsidP="00761BA6">
      <w:pPr>
        <w:pStyle w:val="Prrafodelista"/>
        <w:ind w:left="0"/>
        <w:jc w:val="both"/>
        <w:rPr>
          <w:b/>
        </w:rPr>
      </w:pPr>
      <w:r w:rsidRPr="0095120B">
        <w:rPr>
          <w:b/>
        </w:rPr>
        <w:t xml:space="preserve">Bibliografía </w:t>
      </w:r>
      <w:r w:rsidR="00F034B8" w:rsidRPr="0095120B">
        <w:rPr>
          <w:b/>
        </w:rPr>
        <w:t>citada</w:t>
      </w:r>
    </w:p>
    <w:p w:rsidR="0095120B" w:rsidRPr="0095120B" w:rsidRDefault="0095120B" w:rsidP="00761BA6">
      <w:pPr>
        <w:pStyle w:val="Prrafodelista"/>
        <w:ind w:left="0"/>
        <w:jc w:val="both"/>
        <w:rPr>
          <w:b/>
        </w:rPr>
      </w:pPr>
    </w:p>
    <w:p w:rsidR="001909D6" w:rsidRPr="00BF538B" w:rsidRDefault="001909D6" w:rsidP="001909D6">
      <w:pPr>
        <w:ind w:left="709" w:hanging="709"/>
        <w:jc w:val="both"/>
        <w:rPr>
          <w:lang w:val="en-US"/>
        </w:rPr>
      </w:pPr>
      <w:r w:rsidRPr="00FC12A7">
        <w:rPr>
          <w:lang w:val="en-US"/>
        </w:rPr>
        <w:t>Beauchamp, T</w:t>
      </w:r>
      <w:r>
        <w:rPr>
          <w:lang w:val="en-US"/>
        </w:rPr>
        <w:t>om y Childress, James</w:t>
      </w:r>
      <w:r w:rsidRPr="00FC12A7">
        <w:rPr>
          <w:lang w:val="en-US"/>
        </w:rPr>
        <w:t xml:space="preserve"> (2001)</w:t>
      </w:r>
      <w:r>
        <w:rPr>
          <w:lang w:val="en-US"/>
        </w:rPr>
        <w:t>.</w:t>
      </w:r>
      <w:r w:rsidRPr="00FC12A7">
        <w:rPr>
          <w:lang w:val="en-US"/>
        </w:rPr>
        <w:t xml:space="preserve"> </w:t>
      </w:r>
      <w:proofErr w:type="gramStart"/>
      <w:r w:rsidRPr="009B7824">
        <w:rPr>
          <w:i/>
          <w:lang w:val="en-US"/>
        </w:rPr>
        <w:t>Principles of Biomedical Ethics</w:t>
      </w:r>
      <w:r w:rsidR="00C75513" w:rsidRPr="009B7824">
        <w:rPr>
          <w:lang w:val="en-US"/>
        </w:rPr>
        <w:t>.</w:t>
      </w:r>
      <w:proofErr w:type="gramEnd"/>
      <w:r w:rsidRPr="009B7824">
        <w:rPr>
          <w:lang w:val="en-US"/>
        </w:rPr>
        <w:t xml:space="preserve"> </w:t>
      </w:r>
      <w:proofErr w:type="gramStart"/>
      <w:r w:rsidRPr="00BF538B">
        <w:rPr>
          <w:lang w:val="en-US"/>
        </w:rPr>
        <w:t xml:space="preserve">5° </w:t>
      </w:r>
      <w:proofErr w:type="spellStart"/>
      <w:r w:rsidRPr="00BF538B">
        <w:rPr>
          <w:lang w:val="en-US"/>
        </w:rPr>
        <w:t>edición</w:t>
      </w:r>
      <w:proofErr w:type="spellEnd"/>
      <w:r w:rsidRPr="00BF538B">
        <w:rPr>
          <w:lang w:val="en-US"/>
        </w:rPr>
        <w:t>, New York, Oxford University Press.</w:t>
      </w:r>
      <w:proofErr w:type="gramEnd"/>
    </w:p>
    <w:p w:rsidR="00160E85" w:rsidRDefault="00C75513" w:rsidP="001909D6">
      <w:pPr>
        <w:ind w:left="709" w:hanging="709"/>
        <w:jc w:val="both"/>
      </w:pPr>
      <w:r>
        <w:t>Hirsch, Ana (2012). “C</w:t>
      </w:r>
      <w:r w:rsidR="005857DB">
        <w:t xml:space="preserve">onductas no éticas en el ámbito universitario, </w:t>
      </w:r>
      <w:r w:rsidR="005857DB" w:rsidRPr="005857DB">
        <w:rPr>
          <w:i/>
        </w:rPr>
        <w:t>Perfiles Educativos</w:t>
      </w:r>
      <w:r w:rsidR="005857DB">
        <w:t>, Tercera Época, Volumen XXXIV, Número Especial, IISUE – UNAM, p. 142 – 152.</w:t>
      </w:r>
    </w:p>
    <w:sectPr w:rsidR="00160E85" w:rsidSect="00183C4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4A" w:rsidRDefault="00554C4A" w:rsidP="0084370C">
      <w:r>
        <w:separator/>
      </w:r>
    </w:p>
  </w:endnote>
  <w:endnote w:type="continuationSeparator" w:id="0">
    <w:p w:rsidR="00554C4A" w:rsidRDefault="00554C4A" w:rsidP="00843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4A" w:rsidRDefault="00554C4A" w:rsidP="0084370C">
      <w:r>
        <w:separator/>
      </w:r>
    </w:p>
  </w:footnote>
  <w:footnote w:type="continuationSeparator" w:id="0">
    <w:p w:rsidR="00554C4A" w:rsidRDefault="00554C4A" w:rsidP="0084370C">
      <w:r>
        <w:continuationSeparator/>
      </w:r>
    </w:p>
  </w:footnote>
  <w:footnote w:id="1">
    <w:p w:rsidR="009B451C" w:rsidRPr="009B451C" w:rsidRDefault="009B451C" w:rsidP="009B451C">
      <w:pPr>
        <w:jc w:val="both"/>
        <w:rPr>
          <w:sz w:val="20"/>
          <w:szCs w:val="20"/>
        </w:rPr>
      </w:pPr>
      <w:r>
        <w:rPr>
          <w:rStyle w:val="Refdenotaalpie"/>
        </w:rPr>
        <w:footnoteRef/>
      </w:r>
      <w:r>
        <w:t xml:space="preserve"> </w:t>
      </w:r>
      <w:r w:rsidRPr="009B451C">
        <w:rPr>
          <w:sz w:val="20"/>
          <w:szCs w:val="20"/>
        </w:rPr>
        <w:t>En un trabajo posterior al que ahora se presenta, podremos comparar las respuestas obtenidas con los entrevistados de la UNAM y con los de Valencia.</w:t>
      </w:r>
    </w:p>
    <w:p w:rsidR="009B451C" w:rsidRDefault="009B451C">
      <w:pPr>
        <w:pStyle w:val="Textonotapie"/>
      </w:pPr>
    </w:p>
  </w:footnote>
  <w:footnote w:id="2">
    <w:p w:rsidR="00F4669D" w:rsidRPr="001322F8" w:rsidRDefault="00F4669D">
      <w:pPr>
        <w:pStyle w:val="Textonotapie"/>
        <w:rPr>
          <w:b w:val="0"/>
        </w:rPr>
      </w:pPr>
      <w:r>
        <w:rPr>
          <w:rStyle w:val="Refdenotaalpie"/>
        </w:rPr>
        <w:footnoteRef/>
      </w:r>
      <w:r>
        <w:t xml:space="preserve"> </w:t>
      </w:r>
      <w:r w:rsidRPr="001322F8">
        <w:rPr>
          <w:b w:val="0"/>
        </w:rPr>
        <w:t xml:space="preserve">Los doctores Dolz, </w:t>
      </w:r>
      <w:r w:rsidR="00772607" w:rsidRPr="001322F8">
        <w:rPr>
          <w:b w:val="0"/>
        </w:rPr>
        <w:t>Martínez-</w:t>
      </w:r>
      <w:r w:rsidRPr="001322F8">
        <w:rPr>
          <w:b w:val="0"/>
        </w:rPr>
        <w:t xml:space="preserve">Arocas, Barberá, Pla </w:t>
      </w:r>
      <w:r w:rsidR="00772607" w:rsidRPr="001322F8">
        <w:rPr>
          <w:b w:val="0"/>
        </w:rPr>
        <w:t>y Antolí</w:t>
      </w:r>
      <w:r w:rsidRPr="001322F8">
        <w:rPr>
          <w:b w:val="0"/>
        </w:rPr>
        <w:t>n se encuentran actualmente jubilados.</w:t>
      </w:r>
    </w:p>
  </w:footnote>
  <w:footnote w:id="3">
    <w:p w:rsidR="009031C9" w:rsidRPr="009B451C" w:rsidRDefault="009031C9" w:rsidP="009B451C">
      <w:pPr>
        <w:jc w:val="both"/>
        <w:rPr>
          <w:sz w:val="20"/>
          <w:szCs w:val="20"/>
        </w:rPr>
      </w:pPr>
      <w:r>
        <w:rPr>
          <w:rStyle w:val="Refdenotaalpie"/>
        </w:rPr>
        <w:footnoteRef/>
      </w:r>
      <w:r>
        <w:t xml:space="preserve"> </w:t>
      </w:r>
      <w:r w:rsidRPr="00495FB0">
        <w:rPr>
          <w:sz w:val="20"/>
          <w:szCs w:val="20"/>
        </w:rPr>
        <w:t>Es importante mencionar que esta pregunta abierta acerca de las estrategias para promover una formación</w:t>
      </w:r>
      <w:r w:rsidR="00FD0181">
        <w:rPr>
          <w:sz w:val="20"/>
          <w:szCs w:val="20"/>
        </w:rPr>
        <w:t xml:space="preserve"> en ética profesional, se indagó</w:t>
      </w:r>
      <w:r w:rsidRPr="00495FB0">
        <w:rPr>
          <w:sz w:val="20"/>
          <w:szCs w:val="20"/>
        </w:rPr>
        <w:t xml:space="preserve"> previamente en otras de las fases empíricas del </w:t>
      </w:r>
      <w:r w:rsidRPr="00495FB0">
        <w:rPr>
          <w:i/>
          <w:sz w:val="20"/>
          <w:szCs w:val="20"/>
        </w:rPr>
        <w:t>Proyecto de Investigación sobre Ética Profesional</w:t>
      </w:r>
      <w:r w:rsidRPr="00495FB0">
        <w:rPr>
          <w:sz w:val="20"/>
          <w:szCs w:val="20"/>
        </w:rPr>
        <w:t>. La primera en 2006, en el cuestionario – escala aplicado a una muestra de 719 profesores – investigadores de lo</w:t>
      </w:r>
      <w:r w:rsidR="00477F1D" w:rsidRPr="00495FB0">
        <w:rPr>
          <w:sz w:val="20"/>
          <w:szCs w:val="20"/>
        </w:rPr>
        <w:t xml:space="preserve">s cuarenta posgrados de la UNAM, de la siguiente manera: </w:t>
      </w:r>
      <w:r w:rsidR="00495FB0">
        <w:rPr>
          <w:sz w:val="20"/>
          <w:szCs w:val="20"/>
        </w:rPr>
        <w:t>“</w:t>
      </w:r>
      <w:r w:rsidR="00477F1D" w:rsidRPr="00495FB0">
        <w:rPr>
          <w:sz w:val="20"/>
          <w:szCs w:val="20"/>
        </w:rPr>
        <w:t xml:space="preserve">¿Considera usted que debería existir una materia de ética profesional para el alumnado en todas las instituciones?  </w:t>
      </w:r>
      <w:r w:rsidR="005C1D15" w:rsidRPr="00495FB0">
        <w:rPr>
          <w:sz w:val="20"/>
          <w:szCs w:val="20"/>
        </w:rPr>
        <w:t>En caso afirmativo, ¿qué contenidos debería tener esa materia?</w:t>
      </w:r>
      <w:r w:rsidR="00495FB0">
        <w:rPr>
          <w:sz w:val="20"/>
          <w:szCs w:val="20"/>
        </w:rPr>
        <w:t>” y</w:t>
      </w:r>
      <w:r w:rsidR="00477F1D" w:rsidRPr="00495FB0">
        <w:rPr>
          <w:sz w:val="20"/>
          <w:szCs w:val="20"/>
        </w:rPr>
        <w:t xml:space="preserve"> </w:t>
      </w:r>
      <w:r w:rsidR="00495FB0">
        <w:rPr>
          <w:sz w:val="20"/>
          <w:szCs w:val="20"/>
        </w:rPr>
        <w:t>l</w:t>
      </w:r>
      <w:r w:rsidR="00495FB0" w:rsidRPr="00495FB0">
        <w:rPr>
          <w:sz w:val="20"/>
          <w:szCs w:val="20"/>
        </w:rPr>
        <w:t>a segunda</w:t>
      </w:r>
      <w:r w:rsidR="00495FB0">
        <w:rPr>
          <w:sz w:val="20"/>
          <w:szCs w:val="20"/>
        </w:rPr>
        <w:t xml:space="preserve"> en la guía de entrevista que se aplicó, en 2009, a los cuarenta coordinadores de posgrado de la UNAM, con base en las dos siguientes preguntas abiertas: “</w:t>
      </w:r>
      <w:r w:rsidR="00495FB0" w:rsidRPr="00495FB0">
        <w:rPr>
          <w:sz w:val="20"/>
          <w:szCs w:val="20"/>
        </w:rPr>
        <w:t>El programa de posgrado que usted coordina ¿promueve la formación de los estu</w:t>
      </w:r>
      <w:r w:rsidR="00495FB0">
        <w:rPr>
          <w:sz w:val="20"/>
          <w:szCs w:val="20"/>
        </w:rPr>
        <w:t xml:space="preserve">diantes en ética profesional? </w:t>
      </w:r>
      <w:r w:rsidR="00495FB0" w:rsidRPr="00495FB0">
        <w:rPr>
          <w:sz w:val="20"/>
          <w:szCs w:val="20"/>
        </w:rPr>
        <w:t>En caso afirmativo ¿Cómo es esta formación? En caso negativo ¿Por qué no se promueve?</w:t>
      </w:r>
      <w:r w:rsidR="00495FB0">
        <w:rPr>
          <w:sz w:val="20"/>
          <w:szCs w:val="20"/>
        </w:rPr>
        <w:t>”</w:t>
      </w:r>
      <w:r w:rsidR="00495FB0" w:rsidRPr="00495FB0">
        <w:rPr>
          <w:sz w:val="20"/>
          <w:szCs w:val="20"/>
        </w:rPr>
        <w:t xml:space="preserve"> </w:t>
      </w:r>
      <w:r w:rsidR="00495FB0">
        <w:rPr>
          <w:sz w:val="20"/>
          <w:szCs w:val="20"/>
        </w:rPr>
        <w:t>y “</w:t>
      </w:r>
      <w:r w:rsidR="00495FB0" w:rsidRPr="00495FB0">
        <w:rPr>
          <w:sz w:val="20"/>
          <w:szCs w:val="20"/>
        </w:rPr>
        <w:t xml:space="preserve">¿Considera usted importante que se promueva una formación en ética </w:t>
      </w:r>
      <w:r w:rsidR="00495FB0">
        <w:rPr>
          <w:sz w:val="20"/>
          <w:szCs w:val="20"/>
        </w:rPr>
        <w:t xml:space="preserve">profesional en los estudiantes? </w:t>
      </w:r>
      <w:r w:rsidR="00495FB0" w:rsidRPr="00495FB0">
        <w:rPr>
          <w:sz w:val="20"/>
          <w:szCs w:val="20"/>
        </w:rPr>
        <w:t>En caso afirmativo ¿a través de qué estrategias o propuestas?</w:t>
      </w:r>
      <w:r w:rsidR="00495FB0">
        <w:rPr>
          <w:sz w:val="20"/>
          <w:szCs w:val="20"/>
        </w:rPr>
        <w:t>”.</w:t>
      </w:r>
      <w:r w:rsidR="009B7824">
        <w:rPr>
          <w:sz w:val="20"/>
          <w:szCs w:val="20"/>
        </w:rPr>
        <w:t xml:space="preserve"> Como parte del marco teórico del proyecto de investigación se han recopilado propuestas de formación en ética pr</w:t>
      </w:r>
      <w:r w:rsidR="004863F0">
        <w:rPr>
          <w:sz w:val="20"/>
          <w:szCs w:val="20"/>
        </w:rPr>
        <w:t>ofesional, con base en la recopilación y análisis de documentos nacionales e internacionales.</w:t>
      </w:r>
    </w:p>
  </w:footnote>
  <w:footnote w:id="4">
    <w:p w:rsidR="00F40EAE" w:rsidRPr="00312425" w:rsidRDefault="00F40EAE" w:rsidP="00F40EAE">
      <w:pPr>
        <w:jc w:val="both"/>
      </w:pPr>
      <w:r>
        <w:rPr>
          <w:rStyle w:val="Refdenotaalpie"/>
        </w:rPr>
        <w:footnoteRef/>
      </w:r>
      <w:r>
        <w:t xml:space="preserve"> </w:t>
      </w:r>
      <w:r w:rsidRPr="00312425">
        <w:rPr>
          <w:sz w:val="20"/>
          <w:szCs w:val="20"/>
        </w:rPr>
        <w:t xml:space="preserve">El Dr. José Félix Lozano expuso el siguiente caso: se trata de un arquitecto que está supervisando una obra. Se encuentra con varios obreros que no llevan el casco obligatorio. Como los obreros provienen de la India y usan turbante se niegan a portar el casco. Ahí se encuentra un dilema ético generado por una diferencia entre culturas. </w:t>
      </w:r>
    </w:p>
  </w:footnote>
  <w:footnote w:id="5">
    <w:p w:rsidR="00C069C2" w:rsidRPr="00312425" w:rsidRDefault="00C069C2" w:rsidP="00C069C2">
      <w:pPr>
        <w:pStyle w:val="Textonotapie"/>
        <w:jc w:val="both"/>
        <w:rPr>
          <w:b w:val="0"/>
        </w:rPr>
      </w:pPr>
      <w:r w:rsidRPr="00312425">
        <w:rPr>
          <w:rStyle w:val="Refdenotaalpie"/>
          <w:b w:val="0"/>
        </w:rPr>
        <w:footnoteRef/>
      </w:r>
      <w:r w:rsidRPr="00312425">
        <w:rPr>
          <w:b w:val="0"/>
        </w:rPr>
        <w:t xml:space="preserve"> El Dr. Juan Escámez indicó durante la entrevista </w:t>
      </w:r>
      <w:r w:rsidR="001675A6" w:rsidRPr="00312425">
        <w:rPr>
          <w:b w:val="0"/>
        </w:rPr>
        <w:t>tres ejemplos: el de</w:t>
      </w:r>
      <w:r w:rsidRPr="00312425">
        <w:rPr>
          <w:b w:val="0"/>
        </w:rPr>
        <w:t xml:space="preserve"> los abogados de oficio que no tienen el suficiente </w:t>
      </w:r>
      <w:r w:rsidR="001675A6" w:rsidRPr="00312425">
        <w:rPr>
          <w:b w:val="0"/>
        </w:rPr>
        <w:t xml:space="preserve">conocimiento y tiempo para atender </w:t>
      </w:r>
      <w:r w:rsidRPr="00312425">
        <w:rPr>
          <w:b w:val="0"/>
        </w:rPr>
        <w:t xml:space="preserve"> cada asunto legal</w:t>
      </w:r>
      <w:r w:rsidR="001675A6" w:rsidRPr="00312425">
        <w:rPr>
          <w:b w:val="0"/>
        </w:rPr>
        <w:t>,</w:t>
      </w:r>
      <w:r w:rsidRPr="00312425">
        <w:rPr>
          <w:b w:val="0"/>
        </w:rPr>
        <w:t xml:space="preserve"> el de los médicos a los que se le obliga a tratar a</w:t>
      </w:r>
      <w:r w:rsidR="001675A6" w:rsidRPr="00312425">
        <w:rPr>
          <w:b w:val="0"/>
        </w:rPr>
        <w:t xml:space="preserve"> los pacientes en pocos minutos y el de los profesores que no han tenido oportunidad de interactuar con las familias de sus alumnos y pueden equivocarse al juzgar su conducta. </w:t>
      </w:r>
    </w:p>
  </w:footnote>
  <w:footnote w:id="6">
    <w:p w:rsidR="001675A6" w:rsidRPr="00312425" w:rsidRDefault="001675A6" w:rsidP="008F2899">
      <w:pPr>
        <w:pStyle w:val="Textonotapie"/>
        <w:jc w:val="both"/>
        <w:rPr>
          <w:b w:val="0"/>
        </w:rPr>
      </w:pPr>
      <w:r w:rsidRPr="00312425">
        <w:rPr>
          <w:rStyle w:val="Refdenotaalpie"/>
          <w:b w:val="0"/>
        </w:rPr>
        <w:footnoteRef/>
      </w:r>
      <w:r w:rsidRPr="00312425">
        <w:rPr>
          <w:b w:val="0"/>
        </w:rPr>
        <w:t xml:space="preserve"> El Dr. Roberto Sanz puso como ejemplo, que profesores en el patio</w:t>
      </w:r>
      <w:r w:rsidR="008F2899" w:rsidRPr="00312425">
        <w:rPr>
          <w:b w:val="0"/>
        </w:rPr>
        <w:t xml:space="preserve"> de una escuela</w:t>
      </w:r>
      <w:r w:rsidRPr="00312425">
        <w:rPr>
          <w:b w:val="0"/>
        </w:rPr>
        <w:t xml:space="preserve"> veían a los niños pegándose y preferían no </w:t>
      </w:r>
      <w:r w:rsidR="008F2899" w:rsidRPr="00312425">
        <w:rPr>
          <w:b w:val="0"/>
        </w:rPr>
        <w:t>actuar.</w:t>
      </w:r>
    </w:p>
  </w:footnote>
  <w:footnote w:id="7">
    <w:p w:rsidR="00AD3D99" w:rsidRPr="00312425" w:rsidRDefault="00AD3D99" w:rsidP="00AD3D99">
      <w:pPr>
        <w:jc w:val="both"/>
        <w:rPr>
          <w:sz w:val="20"/>
          <w:szCs w:val="20"/>
        </w:rPr>
      </w:pPr>
      <w:r w:rsidRPr="00312425">
        <w:rPr>
          <w:rStyle w:val="Refdenotaalpie"/>
        </w:rPr>
        <w:footnoteRef/>
      </w:r>
      <w:r w:rsidRPr="00312425">
        <w:t xml:space="preserve"> </w:t>
      </w:r>
      <w:r w:rsidRPr="00312425">
        <w:rPr>
          <w:sz w:val="20"/>
          <w:szCs w:val="20"/>
        </w:rPr>
        <w:t>Es importante mencionar que en nuestro país hay investigaciones muy interesantes que indagaron con preguntas abiertas las conductas no éticas de los estudiantes y de los profesores – investigadores. Algunas de ellas se describen en (Hirsch, 2012).</w:t>
      </w:r>
    </w:p>
    <w:p w:rsidR="00AD3D99" w:rsidRDefault="00AD3D99">
      <w:pPr>
        <w:pStyle w:val="Textonotapie"/>
      </w:pPr>
    </w:p>
  </w:footnote>
  <w:footnote w:id="8">
    <w:p w:rsidR="00422A91" w:rsidRPr="00F12D81" w:rsidRDefault="00422A91" w:rsidP="00422A91">
      <w:pPr>
        <w:pStyle w:val="Textonotapie"/>
        <w:rPr>
          <w:b w:val="0"/>
        </w:rPr>
      </w:pPr>
      <w:r w:rsidRPr="00F12D81">
        <w:rPr>
          <w:rStyle w:val="Refdenotaalpie"/>
          <w:b w:val="0"/>
        </w:rPr>
        <w:footnoteRef/>
      </w:r>
      <w:r w:rsidRPr="00F12D81">
        <w:rPr>
          <w:b w:val="0"/>
        </w:rPr>
        <w:t xml:space="preserve"> </w:t>
      </w:r>
      <w:r w:rsidR="003B1950">
        <w:rPr>
          <w:b w:val="0"/>
        </w:rPr>
        <w:t xml:space="preserve">Dra. </w:t>
      </w:r>
      <w:r w:rsidRPr="00F12D81">
        <w:rPr>
          <w:b w:val="0"/>
        </w:rPr>
        <w:t xml:space="preserve">Victoria </w:t>
      </w:r>
      <w:r w:rsidRPr="00422A91">
        <w:rPr>
          <w:b w:val="0"/>
        </w:rPr>
        <w:t xml:space="preserve">Vázquez </w:t>
      </w:r>
      <w:proofErr w:type="spellStart"/>
      <w:r w:rsidRPr="00422A91">
        <w:rPr>
          <w:b w:val="0"/>
        </w:rPr>
        <w:t>Verdera</w:t>
      </w:r>
      <w:proofErr w:type="spellEnd"/>
      <w:r w:rsidR="00512DD0">
        <w:rPr>
          <w:b w:val="0"/>
        </w:rPr>
        <w:t>,</w:t>
      </w:r>
      <w:r w:rsidR="003B1950">
        <w:rPr>
          <w:b w:val="0"/>
        </w:rPr>
        <w:t xml:space="preserve"> Mtra.</w:t>
      </w:r>
      <w:r>
        <w:rPr>
          <w:b w:val="0"/>
        </w:rPr>
        <w:t xml:space="preserve"> Lucía Ballester Pont </w:t>
      </w:r>
      <w:r w:rsidR="003B1950">
        <w:rPr>
          <w:b w:val="0"/>
        </w:rPr>
        <w:t xml:space="preserve"> y Mtra.</w:t>
      </w:r>
      <w:r>
        <w:rPr>
          <w:b w:val="0"/>
        </w:rPr>
        <w:t xml:space="preserve"> </w:t>
      </w:r>
      <w:r w:rsidRPr="00F12D81">
        <w:rPr>
          <w:b w:val="0"/>
        </w:rPr>
        <w:t>Inmaculada López Francés</w:t>
      </w:r>
      <w:r>
        <w:rPr>
          <w:b w:val="0"/>
        </w:rPr>
        <w:t>.</w:t>
      </w:r>
    </w:p>
  </w:footnote>
  <w:footnote w:id="9">
    <w:p w:rsidR="004863F0" w:rsidRDefault="004863F0" w:rsidP="004863F0">
      <w:pPr>
        <w:jc w:val="both"/>
      </w:pPr>
      <w:r>
        <w:rPr>
          <w:rStyle w:val="Refdenotaalpie"/>
        </w:rPr>
        <w:footnoteRef/>
      </w:r>
      <w:r>
        <w:t xml:space="preserve"> </w:t>
      </w:r>
      <w:r w:rsidRPr="004863F0">
        <w:rPr>
          <w:sz w:val="20"/>
          <w:szCs w:val="20"/>
        </w:rPr>
        <w:t xml:space="preserve">Puede resultar de importancia también para los equipos de investigación que participan, desde el 2006, en el </w:t>
      </w:r>
      <w:r w:rsidRPr="004863F0">
        <w:rPr>
          <w:i/>
          <w:sz w:val="20"/>
          <w:szCs w:val="20"/>
        </w:rPr>
        <w:t>Proyecto Interuniversitario sobre Ética Profesional</w:t>
      </w:r>
      <w:r>
        <w:rPr>
          <w:sz w:val="20"/>
          <w:szCs w:val="20"/>
        </w:rPr>
        <w:t>, en el que han colaborado catorce universidades mexicanas; entre ellas la Universidad Autónoma de Sinaloa.</w:t>
      </w:r>
      <w:r>
        <w:t xml:space="preserve">  </w:t>
      </w:r>
    </w:p>
    <w:p w:rsidR="004863F0" w:rsidRDefault="004863F0">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0880"/>
    <w:multiLevelType w:val="hybridMultilevel"/>
    <w:tmpl w:val="0DD055DA"/>
    <w:lvl w:ilvl="0" w:tplc="080A0011">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316607"/>
    <w:multiLevelType w:val="hybridMultilevel"/>
    <w:tmpl w:val="216A3C04"/>
    <w:lvl w:ilvl="0" w:tplc="BA5E27F4">
      <w:start w:val="1"/>
      <w:numFmt w:val="bullet"/>
      <w:lvlText w:val="-"/>
      <w:lvlJc w:val="left"/>
      <w:pPr>
        <w:ind w:left="720" w:hanging="360"/>
      </w:pPr>
      <w:rPr>
        <w:rFonts w:ascii="Times New Roman" w:eastAsia="Times New Roman"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3B74B9"/>
    <w:multiLevelType w:val="hybridMultilevel"/>
    <w:tmpl w:val="B7F0E948"/>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E10AF6"/>
    <w:multiLevelType w:val="hybridMultilevel"/>
    <w:tmpl w:val="67523772"/>
    <w:lvl w:ilvl="0" w:tplc="BDE236AE">
      <w:numFmt w:val="bullet"/>
      <w:lvlText w:val="-"/>
      <w:lvlJc w:val="left"/>
      <w:pPr>
        <w:ind w:left="1683" w:hanging="91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631416"/>
    <w:multiLevelType w:val="hybridMultilevel"/>
    <w:tmpl w:val="112C3034"/>
    <w:lvl w:ilvl="0" w:tplc="9B128508">
      <w:start w:val="3"/>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1D20072B"/>
    <w:multiLevelType w:val="hybridMultilevel"/>
    <w:tmpl w:val="AAA6412E"/>
    <w:lvl w:ilvl="0" w:tplc="156C11C0">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50A1ADF"/>
    <w:multiLevelType w:val="hybridMultilevel"/>
    <w:tmpl w:val="D9485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126458"/>
    <w:multiLevelType w:val="hybridMultilevel"/>
    <w:tmpl w:val="7006006C"/>
    <w:lvl w:ilvl="0" w:tplc="07988D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0E04501"/>
    <w:multiLevelType w:val="hybridMultilevel"/>
    <w:tmpl w:val="F5BCD8A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46AF7864"/>
    <w:multiLevelType w:val="hybridMultilevel"/>
    <w:tmpl w:val="65EEC82C"/>
    <w:lvl w:ilvl="0" w:tplc="7A2A1DE0">
      <w:start w:val="2"/>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nsid w:val="4BBF27B5"/>
    <w:multiLevelType w:val="hybridMultilevel"/>
    <w:tmpl w:val="A2C26EBC"/>
    <w:lvl w:ilvl="0" w:tplc="080A0011">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C73B2C"/>
    <w:multiLevelType w:val="hybridMultilevel"/>
    <w:tmpl w:val="CEB8F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E3587C"/>
    <w:multiLevelType w:val="hybridMultilevel"/>
    <w:tmpl w:val="152A5EB0"/>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F86D94"/>
    <w:multiLevelType w:val="hybridMultilevel"/>
    <w:tmpl w:val="9A647E0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9CA3BB4"/>
    <w:multiLevelType w:val="hybridMultilevel"/>
    <w:tmpl w:val="15A48B70"/>
    <w:lvl w:ilvl="0" w:tplc="CC44D0A0">
      <w:numFmt w:val="bullet"/>
      <w:lvlText w:val="-"/>
      <w:lvlJc w:val="left"/>
      <w:pPr>
        <w:ind w:left="720" w:hanging="360"/>
      </w:pPr>
      <w:rPr>
        <w:rFonts w:ascii="Times New Roman" w:eastAsia="Times New Roman" w:hAnsi="Times New Roman"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9402EB"/>
    <w:multiLevelType w:val="hybridMultilevel"/>
    <w:tmpl w:val="26BC837C"/>
    <w:lvl w:ilvl="0" w:tplc="915866C2">
      <w:start w:val="1"/>
      <w:numFmt w:val="low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F0850FB"/>
    <w:multiLevelType w:val="hybridMultilevel"/>
    <w:tmpl w:val="F6082C04"/>
    <w:lvl w:ilvl="0" w:tplc="BDE236AE">
      <w:numFmt w:val="bullet"/>
      <w:lvlText w:val="-"/>
      <w:lvlJc w:val="left"/>
      <w:pPr>
        <w:ind w:left="1683" w:hanging="915"/>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287601"/>
    <w:multiLevelType w:val="hybridMultilevel"/>
    <w:tmpl w:val="FFC60FFE"/>
    <w:lvl w:ilvl="0" w:tplc="BDE236AE">
      <w:numFmt w:val="bullet"/>
      <w:lvlText w:val="-"/>
      <w:lvlJc w:val="left"/>
      <w:pPr>
        <w:ind w:left="1683" w:hanging="915"/>
      </w:pPr>
      <w:rPr>
        <w:rFonts w:ascii="Times New Roman" w:eastAsia="Times New Roman" w:hAnsi="Times New Roman" w:cs="Times New Roman"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18">
    <w:nsid w:val="7A7113B2"/>
    <w:multiLevelType w:val="hybridMultilevel"/>
    <w:tmpl w:val="B36C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C0A61C6"/>
    <w:multiLevelType w:val="hybridMultilevel"/>
    <w:tmpl w:val="6472D664"/>
    <w:lvl w:ilvl="0" w:tplc="9F3420D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9"/>
  </w:num>
  <w:num w:numId="3">
    <w:abstractNumId w:val="12"/>
  </w:num>
  <w:num w:numId="4">
    <w:abstractNumId w:val="10"/>
  </w:num>
  <w:num w:numId="5">
    <w:abstractNumId w:val="0"/>
  </w:num>
  <w:num w:numId="6">
    <w:abstractNumId w:val="2"/>
  </w:num>
  <w:num w:numId="7">
    <w:abstractNumId w:val="6"/>
  </w:num>
  <w:num w:numId="8">
    <w:abstractNumId w:val="18"/>
  </w:num>
  <w:num w:numId="9">
    <w:abstractNumId w:val="14"/>
  </w:num>
  <w:num w:numId="10">
    <w:abstractNumId w:val="11"/>
  </w:num>
  <w:num w:numId="11">
    <w:abstractNumId w:val="5"/>
  </w:num>
  <w:num w:numId="12">
    <w:abstractNumId w:val="4"/>
  </w:num>
  <w:num w:numId="13">
    <w:abstractNumId w:val="1"/>
  </w:num>
  <w:num w:numId="14">
    <w:abstractNumId w:val="7"/>
  </w:num>
  <w:num w:numId="15">
    <w:abstractNumId w:val="15"/>
  </w:num>
  <w:num w:numId="16">
    <w:abstractNumId w:val="19"/>
  </w:num>
  <w:num w:numId="17">
    <w:abstractNumId w:val="8"/>
  </w:num>
  <w:num w:numId="18">
    <w:abstractNumId w:val="17"/>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176A"/>
    <w:rsid w:val="0000430B"/>
    <w:rsid w:val="00032FC4"/>
    <w:rsid w:val="00036551"/>
    <w:rsid w:val="0004167C"/>
    <w:rsid w:val="0006168C"/>
    <w:rsid w:val="000A1343"/>
    <w:rsid w:val="000A6E57"/>
    <w:rsid w:val="000B6F2C"/>
    <w:rsid w:val="000B7E2E"/>
    <w:rsid w:val="000C426B"/>
    <w:rsid w:val="000C49F6"/>
    <w:rsid w:val="000D3E51"/>
    <w:rsid w:val="000D4E12"/>
    <w:rsid w:val="000E20CD"/>
    <w:rsid w:val="000F03D4"/>
    <w:rsid w:val="0012176A"/>
    <w:rsid w:val="0012761A"/>
    <w:rsid w:val="001322F8"/>
    <w:rsid w:val="00133CCC"/>
    <w:rsid w:val="001447A5"/>
    <w:rsid w:val="00160E85"/>
    <w:rsid w:val="00161DE9"/>
    <w:rsid w:val="001675A6"/>
    <w:rsid w:val="00183C4B"/>
    <w:rsid w:val="0018426F"/>
    <w:rsid w:val="001909D6"/>
    <w:rsid w:val="00192CD6"/>
    <w:rsid w:val="0019492C"/>
    <w:rsid w:val="001A16E2"/>
    <w:rsid w:val="001C1C40"/>
    <w:rsid w:val="001D07CC"/>
    <w:rsid w:val="001D2DB4"/>
    <w:rsid w:val="001F3206"/>
    <w:rsid w:val="001F4E5B"/>
    <w:rsid w:val="002362DA"/>
    <w:rsid w:val="00241742"/>
    <w:rsid w:val="002615E5"/>
    <w:rsid w:val="00265BB1"/>
    <w:rsid w:val="002661E4"/>
    <w:rsid w:val="0028198C"/>
    <w:rsid w:val="00292FC5"/>
    <w:rsid w:val="002A5737"/>
    <w:rsid w:val="002A601B"/>
    <w:rsid w:val="002B0B4D"/>
    <w:rsid w:val="002B773D"/>
    <w:rsid w:val="002D1D52"/>
    <w:rsid w:val="002D30B5"/>
    <w:rsid w:val="002D6AA2"/>
    <w:rsid w:val="002D6ABA"/>
    <w:rsid w:val="002E07FB"/>
    <w:rsid w:val="002E4011"/>
    <w:rsid w:val="002E6E81"/>
    <w:rsid w:val="003062A9"/>
    <w:rsid w:val="00312425"/>
    <w:rsid w:val="0032415B"/>
    <w:rsid w:val="00335117"/>
    <w:rsid w:val="00346EE0"/>
    <w:rsid w:val="00352861"/>
    <w:rsid w:val="003632DE"/>
    <w:rsid w:val="003645D2"/>
    <w:rsid w:val="00367226"/>
    <w:rsid w:val="00392931"/>
    <w:rsid w:val="003A0EC7"/>
    <w:rsid w:val="003B058F"/>
    <w:rsid w:val="003B1950"/>
    <w:rsid w:val="003C67D2"/>
    <w:rsid w:val="003F5A21"/>
    <w:rsid w:val="003F6D65"/>
    <w:rsid w:val="00414A83"/>
    <w:rsid w:val="00422A91"/>
    <w:rsid w:val="004324C1"/>
    <w:rsid w:val="004345ED"/>
    <w:rsid w:val="004716BC"/>
    <w:rsid w:val="00477F1D"/>
    <w:rsid w:val="004863F0"/>
    <w:rsid w:val="00495FB0"/>
    <w:rsid w:val="004B2ECC"/>
    <w:rsid w:val="004B668E"/>
    <w:rsid w:val="004C3D38"/>
    <w:rsid w:val="004D3A6F"/>
    <w:rsid w:val="004D518D"/>
    <w:rsid w:val="004E547F"/>
    <w:rsid w:val="00502534"/>
    <w:rsid w:val="005123A9"/>
    <w:rsid w:val="00512DD0"/>
    <w:rsid w:val="00522634"/>
    <w:rsid w:val="00552E08"/>
    <w:rsid w:val="00553FC6"/>
    <w:rsid w:val="00554C4A"/>
    <w:rsid w:val="00555F4F"/>
    <w:rsid w:val="00556C97"/>
    <w:rsid w:val="005621E1"/>
    <w:rsid w:val="0056397B"/>
    <w:rsid w:val="005660E1"/>
    <w:rsid w:val="005670AC"/>
    <w:rsid w:val="005857DB"/>
    <w:rsid w:val="00587A24"/>
    <w:rsid w:val="005A7037"/>
    <w:rsid w:val="005C1D15"/>
    <w:rsid w:val="005D01B3"/>
    <w:rsid w:val="005D5A90"/>
    <w:rsid w:val="005F38F3"/>
    <w:rsid w:val="005F79CE"/>
    <w:rsid w:val="006115FF"/>
    <w:rsid w:val="00622400"/>
    <w:rsid w:val="00635A2B"/>
    <w:rsid w:val="0064029C"/>
    <w:rsid w:val="00677F18"/>
    <w:rsid w:val="006A7CD1"/>
    <w:rsid w:val="006D2663"/>
    <w:rsid w:val="006E62DC"/>
    <w:rsid w:val="006E7860"/>
    <w:rsid w:val="00736B28"/>
    <w:rsid w:val="0074504C"/>
    <w:rsid w:val="00747034"/>
    <w:rsid w:val="00761BA6"/>
    <w:rsid w:val="00772607"/>
    <w:rsid w:val="007B62A5"/>
    <w:rsid w:val="007C5309"/>
    <w:rsid w:val="00812A2E"/>
    <w:rsid w:val="00826FDB"/>
    <w:rsid w:val="00831288"/>
    <w:rsid w:val="00841FE8"/>
    <w:rsid w:val="0084370C"/>
    <w:rsid w:val="00843BC0"/>
    <w:rsid w:val="008457F5"/>
    <w:rsid w:val="00852AA6"/>
    <w:rsid w:val="0085565B"/>
    <w:rsid w:val="0086733D"/>
    <w:rsid w:val="00883E2C"/>
    <w:rsid w:val="00894802"/>
    <w:rsid w:val="008D78C5"/>
    <w:rsid w:val="008E639A"/>
    <w:rsid w:val="008F2899"/>
    <w:rsid w:val="008F2E98"/>
    <w:rsid w:val="008F7539"/>
    <w:rsid w:val="009031C9"/>
    <w:rsid w:val="00931C50"/>
    <w:rsid w:val="00934525"/>
    <w:rsid w:val="0095120B"/>
    <w:rsid w:val="00983046"/>
    <w:rsid w:val="00986035"/>
    <w:rsid w:val="00993C7B"/>
    <w:rsid w:val="009A67E9"/>
    <w:rsid w:val="009B451C"/>
    <w:rsid w:val="009B7824"/>
    <w:rsid w:val="009C18D3"/>
    <w:rsid w:val="009C59E4"/>
    <w:rsid w:val="009E1335"/>
    <w:rsid w:val="00A06B73"/>
    <w:rsid w:val="00A13709"/>
    <w:rsid w:val="00A14B1B"/>
    <w:rsid w:val="00A167CD"/>
    <w:rsid w:val="00A24896"/>
    <w:rsid w:val="00A44CB9"/>
    <w:rsid w:val="00A51416"/>
    <w:rsid w:val="00A52739"/>
    <w:rsid w:val="00A60CC7"/>
    <w:rsid w:val="00A615CB"/>
    <w:rsid w:val="00A61D2C"/>
    <w:rsid w:val="00A9612C"/>
    <w:rsid w:val="00AA3CCE"/>
    <w:rsid w:val="00AA4915"/>
    <w:rsid w:val="00AA6267"/>
    <w:rsid w:val="00AB0477"/>
    <w:rsid w:val="00AC1BE3"/>
    <w:rsid w:val="00AC4ACF"/>
    <w:rsid w:val="00AC5E00"/>
    <w:rsid w:val="00AC7D07"/>
    <w:rsid w:val="00AD0DAF"/>
    <w:rsid w:val="00AD251E"/>
    <w:rsid w:val="00AD3D99"/>
    <w:rsid w:val="00B065AA"/>
    <w:rsid w:val="00B11F45"/>
    <w:rsid w:val="00B12835"/>
    <w:rsid w:val="00B53BEA"/>
    <w:rsid w:val="00B56297"/>
    <w:rsid w:val="00B64831"/>
    <w:rsid w:val="00B72E46"/>
    <w:rsid w:val="00B92BDC"/>
    <w:rsid w:val="00B95C0C"/>
    <w:rsid w:val="00BA0DFF"/>
    <w:rsid w:val="00BA1507"/>
    <w:rsid w:val="00BB5C1D"/>
    <w:rsid w:val="00BC08C7"/>
    <w:rsid w:val="00BE6DBD"/>
    <w:rsid w:val="00BE6FA8"/>
    <w:rsid w:val="00BF538B"/>
    <w:rsid w:val="00C069C2"/>
    <w:rsid w:val="00C07331"/>
    <w:rsid w:val="00C315BA"/>
    <w:rsid w:val="00C36007"/>
    <w:rsid w:val="00C434AC"/>
    <w:rsid w:val="00C525C9"/>
    <w:rsid w:val="00C75513"/>
    <w:rsid w:val="00C80E3B"/>
    <w:rsid w:val="00C83E1B"/>
    <w:rsid w:val="00C9263E"/>
    <w:rsid w:val="00C938C7"/>
    <w:rsid w:val="00CA47B3"/>
    <w:rsid w:val="00CA5999"/>
    <w:rsid w:val="00CB1FFE"/>
    <w:rsid w:val="00CC5D7E"/>
    <w:rsid w:val="00CF1A14"/>
    <w:rsid w:val="00CF4853"/>
    <w:rsid w:val="00D0491A"/>
    <w:rsid w:val="00D064F4"/>
    <w:rsid w:val="00D076EC"/>
    <w:rsid w:val="00D124B2"/>
    <w:rsid w:val="00D20EE9"/>
    <w:rsid w:val="00D21272"/>
    <w:rsid w:val="00D34729"/>
    <w:rsid w:val="00D7693A"/>
    <w:rsid w:val="00D9759A"/>
    <w:rsid w:val="00DA241F"/>
    <w:rsid w:val="00DA2B6A"/>
    <w:rsid w:val="00DD73BC"/>
    <w:rsid w:val="00DF19A2"/>
    <w:rsid w:val="00DF5C20"/>
    <w:rsid w:val="00DF5D6E"/>
    <w:rsid w:val="00E04BEA"/>
    <w:rsid w:val="00E13AB8"/>
    <w:rsid w:val="00E27071"/>
    <w:rsid w:val="00E31F85"/>
    <w:rsid w:val="00E349A0"/>
    <w:rsid w:val="00E5444C"/>
    <w:rsid w:val="00E614A6"/>
    <w:rsid w:val="00E63B64"/>
    <w:rsid w:val="00E71F59"/>
    <w:rsid w:val="00E748BD"/>
    <w:rsid w:val="00E75147"/>
    <w:rsid w:val="00E84BE2"/>
    <w:rsid w:val="00E90154"/>
    <w:rsid w:val="00EA0280"/>
    <w:rsid w:val="00EA1735"/>
    <w:rsid w:val="00EA34E0"/>
    <w:rsid w:val="00EB7EC9"/>
    <w:rsid w:val="00EE1E6E"/>
    <w:rsid w:val="00EE2948"/>
    <w:rsid w:val="00F0267E"/>
    <w:rsid w:val="00F034B8"/>
    <w:rsid w:val="00F03D9E"/>
    <w:rsid w:val="00F07221"/>
    <w:rsid w:val="00F12D81"/>
    <w:rsid w:val="00F24F4A"/>
    <w:rsid w:val="00F256AE"/>
    <w:rsid w:val="00F40EAE"/>
    <w:rsid w:val="00F4669D"/>
    <w:rsid w:val="00F64FF2"/>
    <w:rsid w:val="00F85224"/>
    <w:rsid w:val="00F96E15"/>
    <w:rsid w:val="00FA0F80"/>
    <w:rsid w:val="00FA1173"/>
    <w:rsid w:val="00FA31DE"/>
    <w:rsid w:val="00FA57AC"/>
    <w:rsid w:val="00FB335B"/>
    <w:rsid w:val="00FC713A"/>
    <w:rsid w:val="00FD0181"/>
    <w:rsid w:val="00FE037D"/>
    <w:rsid w:val="00FE26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A"/>
    <w:pPr>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4AC"/>
    <w:pPr>
      <w:ind w:left="720"/>
      <w:contextualSpacing/>
    </w:pPr>
  </w:style>
  <w:style w:type="paragraph" w:styleId="Textonotapie">
    <w:name w:val="footnote text"/>
    <w:basedOn w:val="Normal"/>
    <w:link w:val="TextonotapieCar"/>
    <w:semiHidden/>
    <w:rsid w:val="0084370C"/>
    <w:rPr>
      <w:b/>
      <w:bCs/>
      <w:color w:val="333333"/>
      <w:sz w:val="20"/>
      <w:szCs w:val="20"/>
    </w:rPr>
  </w:style>
  <w:style w:type="character" w:customStyle="1" w:styleId="TextonotapieCar">
    <w:name w:val="Texto nota pie Car"/>
    <w:basedOn w:val="Fuentedeprrafopredeter"/>
    <w:link w:val="Textonotapie"/>
    <w:semiHidden/>
    <w:rsid w:val="0084370C"/>
    <w:rPr>
      <w:rFonts w:ascii="Times New Roman" w:eastAsia="Times New Roman" w:hAnsi="Times New Roman" w:cs="Times New Roman"/>
      <w:b/>
      <w:bCs/>
      <w:color w:val="333333"/>
      <w:sz w:val="20"/>
      <w:szCs w:val="20"/>
      <w:lang w:eastAsia="es-ES"/>
    </w:rPr>
  </w:style>
  <w:style w:type="paragraph" w:styleId="Textodebloque">
    <w:name w:val="Block Text"/>
    <w:basedOn w:val="Normal"/>
    <w:rsid w:val="0084370C"/>
    <w:pPr>
      <w:ind w:left="567" w:right="567"/>
      <w:jc w:val="both"/>
    </w:pPr>
    <w:rPr>
      <w:rFonts w:ascii="Arial" w:hAnsi="Arial"/>
      <w:sz w:val="22"/>
      <w:szCs w:val="20"/>
    </w:rPr>
  </w:style>
  <w:style w:type="table" w:styleId="Tablaconcuadrcula">
    <w:name w:val="Table Grid"/>
    <w:basedOn w:val="Tablanormal"/>
    <w:rsid w:val="0084370C"/>
    <w:pPr>
      <w:jc w:val="lef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semiHidden/>
    <w:rsid w:val="0084370C"/>
    <w:rPr>
      <w:b/>
      <w:bCs/>
      <w:color w:val="333333"/>
      <w:sz w:val="20"/>
      <w:szCs w:val="20"/>
    </w:rPr>
  </w:style>
  <w:style w:type="character" w:customStyle="1" w:styleId="TextonotaalfinalCar">
    <w:name w:val="Texto nota al final Car"/>
    <w:basedOn w:val="Fuentedeprrafopredeter"/>
    <w:link w:val="Textonotaalfinal"/>
    <w:semiHidden/>
    <w:rsid w:val="0084370C"/>
    <w:rPr>
      <w:rFonts w:ascii="Times New Roman" w:eastAsia="Times New Roman" w:hAnsi="Times New Roman" w:cs="Times New Roman"/>
      <w:b/>
      <w:bCs/>
      <w:color w:val="333333"/>
      <w:sz w:val="20"/>
      <w:szCs w:val="20"/>
      <w:lang w:eastAsia="es-ES"/>
    </w:rPr>
  </w:style>
  <w:style w:type="character" w:styleId="Refdenotaalfinal">
    <w:name w:val="endnote reference"/>
    <w:basedOn w:val="Fuentedeprrafopredeter"/>
    <w:semiHidden/>
    <w:rsid w:val="0084370C"/>
    <w:rPr>
      <w:vertAlign w:val="superscript"/>
    </w:rPr>
  </w:style>
  <w:style w:type="character" w:styleId="Refdenotaalpie">
    <w:name w:val="footnote reference"/>
    <w:basedOn w:val="Fuentedeprrafopredeter"/>
    <w:uiPriority w:val="99"/>
    <w:semiHidden/>
    <w:unhideWhenUsed/>
    <w:rsid w:val="00F40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6A"/>
    <w:pPr>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4AC"/>
    <w:pPr>
      <w:ind w:left="720"/>
      <w:contextualSpacing/>
    </w:pPr>
  </w:style>
  <w:style w:type="paragraph" w:styleId="Textonotapie">
    <w:name w:val="footnote text"/>
    <w:basedOn w:val="Normal"/>
    <w:link w:val="TextonotapieCar"/>
    <w:semiHidden/>
    <w:rsid w:val="0084370C"/>
    <w:rPr>
      <w:b/>
      <w:bCs/>
      <w:color w:val="333333"/>
      <w:sz w:val="20"/>
      <w:szCs w:val="20"/>
      <w:lang w:val="es-MX"/>
    </w:rPr>
  </w:style>
  <w:style w:type="character" w:customStyle="1" w:styleId="TextonotapieCar">
    <w:name w:val="Texto nota pie Car"/>
    <w:basedOn w:val="Fuentedeprrafopredeter"/>
    <w:link w:val="Textonotapie"/>
    <w:semiHidden/>
    <w:rsid w:val="0084370C"/>
    <w:rPr>
      <w:rFonts w:ascii="Times New Roman" w:eastAsia="Times New Roman" w:hAnsi="Times New Roman" w:cs="Times New Roman"/>
      <w:b/>
      <w:bCs/>
      <w:color w:val="333333"/>
      <w:sz w:val="20"/>
      <w:szCs w:val="20"/>
      <w:lang w:eastAsia="es-ES"/>
    </w:rPr>
  </w:style>
  <w:style w:type="paragraph" w:styleId="Textodebloque">
    <w:name w:val="Block Text"/>
    <w:basedOn w:val="Normal"/>
    <w:rsid w:val="0084370C"/>
    <w:pPr>
      <w:ind w:left="567" w:right="567"/>
      <w:jc w:val="both"/>
    </w:pPr>
    <w:rPr>
      <w:rFonts w:ascii="Arial" w:hAnsi="Arial"/>
      <w:sz w:val="22"/>
      <w:szCs w:val="20"/>
    </w:rPr>
  </w:style>
  <w:style w:type="table" w:styleId="Tablaconcuadrcula">
    <w:name w:val="Table Grid"/>
    <w:basedOn w:val="Tablanormal"/>
    <w:rsid w:val="0084370C"/>
    <w:pPr>
      <w:jc w:val="left"/>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semiHidden/>
    <w:rsid w:val="0084370C"/>
    <w:rPr>
      <w:b/>
      <w:bCs/>
      <w:color w:val="333333"/>
      <w:sz w:val="20"/>
      <w:szCs w:val="20"/>
      <w:lang w:val="es-MX"/>
    </w:rPr>
  </w:style>
  <w:style w:type="character" w:customStyle="1" w:styleId="TextonotaalfinalCar">
    <w:name w:val="Texto nota al final Car"/>
    <w:basedOn w:val="Fuentedeprrafopredeter"/>
    <w:link w:val="Textonotaalfinal"/>
    <w:semiHidden/>
    <w:rsid w:val="0084370C"/>
    <w:rPr>
      <w:rFonts w:ascii="Times New Roman" w:eastAsia="Times New Roman" w:hAnsi="Times New Roman" w:cs="Times New Roman"/>
      <w:b/>
      <w:bCs/>
      <w:color w:val="333333"/>
      <w:sz w:val="20"/>
      <w:szCs w:val="20"/>
      <w:lang w:eastAsia="es-ES"/>
    </w:rPr>
  </w:style>
  <w:style w:type="character" w:styleId="Refdenotaalfinal">
    <w:name w:val="endnote reference"/>
    <w:basedOn w:val="Fuentedeprrafopredeter"/>
    <w:semiHidden/>
    <w:rsid w:val="0084370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7CA90-9980-4B64-B6F6-CE4F93A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4967</Words>
  <Characters>27320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Hirsch</dc:creator>
  <cp:lastModifiedBy>Ana Hirsch</cp:lastModifiedBy>
  <cp:revision>2</cp:revision>
  <dcterms:created xsi:type="dcterms:W3CDTF">2015-07-11T17:12:00Z</dcterms:created>
  <dcterms:modified xsi:type="dcterms:W3CDTF">2015-07-11T17:12:00Z</dcterms:modified>
</cp:coreProperties>
</file>